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3903" w14:textId="77777777" w:rsidR="0086715C" w:rsidRPr="00DF094E" w:rsidRDefault="0086715C" w:rsidP="0086715C">
      <w:pPr>
        <w:jc w:val="center"/>
        <w:rPr>
          <w:spacing w:val="80"/>
        </w:rPr>
      </w:pPr>
      <w:r w:rsidRPr="00DF094E">
        <w:rPr>
          <w:spacing w:val="80"/>
        </w:rPr>
        <w:t>- PROJEKT -</w:t>
      </w:r>
    </w:p>
    <w:p w14:paraId="4F5E090C" w14:textId="77777777" w:rsidR="0086715C" w:rsidRPr="00DF094E" w:rsidRDefault="0086715C" w:rsidP="0086715C">
      <w:pPr>
        <w:jc w:val="center"/>
      </w:pPr>
    </w:p>
    <w:p w14:paraId="0F32F78D" w14:textId="77F36CAA" w:rsidR="00F9689A" w:rsidRPr="00DF094E" w:rsidRDefault="00862C7E" w:rsidP="00F9689A">
      <w:pPr>
        <w:pStyle w:val="Standard"/>
        <w:jc w:val="center"/>
        <w:rPr>
          <w:rFonts w:ascii="Times New Roman" w:hAnsi="Times New Roman"/>
        </w:rPr>
      </w:pPr>
      <w:r w:rsidRPr="00DF094E">
        <w:rPr>
          <w:rFonts w:ascii="Times New Roman" w:hAnsi="Times New Roman"/>
        </w:rPr>
        <w:t xml:space="preserve">UCHWAŁA NR </w:t>
      </w:r>
      <w:r w:rsidRPr="00DF094E">
        <w:rPr>
          <w:rFonts w:ascii="Times New Roman" w:hAnsi="Times New Roman"/>
        </w:rPr>
        <w:tab/>
      </w:r>
      <w:r w:rsidRPr="00DF094E">
        <w:rPr>
          <w:rFonts w:ascii="Times New Roman" w:hAnsi="Times New Roman"/>
        </w:rPr>
        <w:tab/>
      </w:r>
    </w:p>
    <w:p w14:paraId="314F9F36" w14:textId="49895A1C" w:rsidR="00F9689A" w:rsidRPr="00DF094E" w:rsidRDefault="00862C7E" w:rsidP="00F9689A">
      <w:pPr>
        <w:pStyle w:val="Standard"/>
        <w:jc w:val="center"/>
        <w:rPr>
          <w:rFonts w:ascii="Times New Roman" w:hAnsi="Times New Roman"/>
        </w:rPr>
      </w:pPr>
      <w:r w:rsidRPr="00DF094E">
        <w:rPr>
          <w:rFonts w:ascii="Times New Roman" w:hAnsi="Times New Roman"/>
        </w:rPr>
        <w:t xml:space="preserve">RADY </w:t>
      </w:r>
      <w:r w:rsidR="00157715" w:rsidRPr="00DF094E">
        <w:rPr>
          <w:rFonts w:ascii="Times New Roman" w:hAnsi="Times New Roman"/>
        </w:rPr>
        <w:t>GMINY I MIASTA ODOLANÓW</w:t>
      </w:r>
    </w:p>
    <w:p w14:paraId="569B9CED" w14:textId="26F4B7DF" w:rsidR="00F9689A" w:rsidRPr="00DF094E" w:rsidRDefault="00F9689A" w:rsidP="00F9689A">
      <w:pPr>
        <w:pStyle w:val="Standard"/>
        <w:jc w:val="center"/>
        <w:rPr>
          <w:rFonts w:ascii="Times New Roman" w:hAnsi="Times New Roman"/>
        </w:rPr>
      </w:pPr>
      <w:r w:rsidRPr="00DF094E">
        <w:rPr>
          <w:rFonts w:ascii="Times New Roman" w:hAnsi="Times New Roman"/>
        </w:rPr>
        <w:t>z dnia</w:t>
      </w:r>
      <w:r w:rsidRPr="00DF094E">
        <w:rPr>
          <w:rFonts w:ascii="Times New Roman" w:hAnsi="Times New Roman"/>
        </w:rPr>
        <w:tab/>
      </w:r>
      <w:r w:rsidRPr="00DF094E">
        <w:rPr>
          <w:rFonts w:ascii="Times New Roman" w:hAnsi="Times New Roman"/>
        </w:rPr>
        <w:tab/>
      </w:r>
      <w:r w:rsidRPr="00DF094E">
        <w:rPr>
          <w:rFonts w:ascii="Times New Roman" w:hAnsi="Times New Roman"/>
        </w:rPr>
        <w:tab/>
        <w:t>r.</w:t>
      </w:r>
    </w:p>
    <w:p w14:paraId="394A900F" w14:textId="77777777" w:rsidR="0086715C" w:rsidRPr="00DF094E" w:rsidRDefault="0086715C" w:rsidP="0086715C">
      <w:pPr>
        <w:jc w:val="both"/>
        <w:rPr>
          <w:b/>
          <w:bCs/>
        </w:rPr>
      </w:pPr>
    </w:p>
    <w:p w14:paraId="7136B7CA" w14:textId="30E085C5" w:rsidR="00157715" w:rsidRPr="00DF094E" w:rsidRDefault="0086715C" w:rsidP="00157715">
      <w:pPr>
        <w:autoSpaceDE w:val="0"/>
        <w:autoSpaceDN w:val="0"/>
        <w:adjustRightInd w:val="0"/>
        <w:jc w:val="both"/>
        <w:rPr>
          <w:rFonts w:cs="Arial"/>
          <w:b/>
          <w:iCs/>
        </w:rPr>
      </w:pPr>
      <w:r w:rsidRPr="00DF094E">
        <w:rPr>
          <w:rFonts w:cs="Arial"/>
          <w:b/>
          <w:iCs/>
        </w:rPr>
        <w:t xml:space="preserve">w sprawie </w:t>
      </w:r>
      <w:bookmarkStart w:id="0" w:name="_Hlk37770693"/>
      <w:bookmarkStart w:id="1" w:name="_Hlk73206583"/>
      <w:r w:rsidRPr="00DF094E">
        <w:rPr>
          <w:rFonts w:cs="Arial"/>
          <w:b/>
          <w:iCs/>
        </w:rPr>
        <w:t xml:space="preserve">uchwalenia </w:t>
      </w:r>
      <w:bookmarkStart w:id="2" w:name="_Hlk214554391"/>
      <w:bookmarkEnd w:id="0"/>
      <w:bookmarkEnd w:id="1"/>
      <w:r w:rsidR="00157715" w:rsidRPr="00DF094E">
        <w:rPr>
          <w:rFonts w:cs="Arial"/>
          <w:b/>
          <w:iCs/>
        </w:rPr>
        <w:t>miejscowego planu zagospodarowania przestrzennego dla części obrębów Gliśnica, Raczyce, Odolanów, Garki w gminie i mieście Odolanów, województwo wielkopolskie</w:t>
      </w:r>
      <w:bookmarkEnd w:id="2"/>
      <w:r w:rsidR="00157715" w:rsidRPr="00DF094E">
        <w:rPr>
          <w:rFonts w:cs="Arial"/>
          <w:b/>
          <w:iCs/>
        </w:rPr>
        <w:t>.</w:t>
      </w:r>
    </w:p>
    <w:p w14:paraId="22EBE72A" w14:textId="77777777" w:rsidR="0086715C" w:rsidRPr="00DF094E" w:rsidRDefault="0086715C" w:rsidP="0086715C">
      <w:pPr>
        <w:pStyle w:val="Tekstpodstawowy"/>
        <w:jc w:val="both"/>
      </w:pPr>
    </w:p>
    <w:p w14:paraId="3F0A163C" w14:textId="77777777" w:rsidR="00157715" w:rsidRPr="00DF094E" w:rsidRDefault="00157715" w:rsidP="0086715C">
      <w:pPr>
        <w:pStyle w:val="Tekstpodstawowy"/>
        <w:jc w:val="both"/>
      </w:pPr>
    </w:p>
    <w:p w14:paraId="4F0FF3A0" w14:textId="6271D7D4" w:rsidR="0086715C" w:rsidRPr="00DF094E" w:rsidRDefault="0086715C" w:rsidP="0086715C">
      <w:pPr>
        <w:autoSpaceDE w:val="0"/>
        <w:autoSpaceDN w:val="0"/>
        <w:adjustRightInd w:val="0"/>
        <w:jc w:val="both"/>
        <w:rPr>
          <w:rFonts w:cs="Arial"/>
          <w:b/>
          <w:iCs/>
        </w:rPr>
      </w:pPr>
      <w:r w:rsidRPr="00DF094E">
        <w:t>Na podstawie art. 18 ust. 2 pkt 5 i art. 40 ust. 1 ustawy z dnia 8 marca 1990 r. o samorządzie gminnym (</w:t>
      </w:r>
      <w:proofErr w:type="spellStart"/>
      <w:r w:rsidRPr="00DF094E">
        <w:t>t.j</w:t>
      </w:r>
      <w:proofErr w:type="spellEnd"/>
      <w:r w:rsidRPr="00DF094E">
        <w:t xml:space="preserve">. Dz. U. </w:t>
      </w:r>
      <w:r w:rsidR="00862C7E" w:rsidRPr="00DF094E">
        <w:t xml:space="preserve">z </w:t>
      </w:r>
      <w:r w:rsidR="007A5CA9" w:rsidRPr="00DF094E">
        <w:t xml:space="preserve">2025 r. poz. 1153 </w:t>
      </w:r>
      <w:r w:rsidRPr="00DF094E">
        <w:t xml:space="preserve">ze zm.) oraz art. 20 ust. 1 ustawy z dnia 27 marca 2003 r. o planowaniu i zagospodarowaniu przestrzennym </w:t>
      </w:r>
      <w:bookmarkStart w:id="3" w:name="_Hlk25148629"/>
      <w:r w:rsidRPr="00DF094E">
        <w:t>(</w:t>
      </w:r>
      <w:bookmarkStart w:id="4" w:name="_Hlk37770640"/>
      <w:bookmarkStart w:id="5" w:name="_Hlk73206867"/>
      <w:bookmarkStart w:id="6" w:name="_Hlk158540106"/>
      <w:proofErr w:type="spellStart"/>
      <w:r w:rsidRPr="00DF094E">
        <w:t>t.j</w:t>
      </w:r>
      <w:proofErr w:type="spellEnd"/>
      <w:r w:rsidRPr="00DF094E">
        <w:t xml:space="preserve">. </w:t>
      </w:r>
      <w:bookmarkStart w:id="7" w:name="_Hlk525153779"/>
      <w:bookmarkStart w:id="8" w:name="_Hlk531201995"/>
      <w:r w:rsidRPr="00DF094E">
        <w:t xml:space="preserve">Dz. U. </w:t>
      </w:r>
      <w:bookmarkEnd w:id="4"/>
      <w:bookmarkEnd w:id="5"/>
      <w:bookmarkEnd w:id="7"/>
      <w:bookmarkEnd w:id="8"/>
      <w:r w:rsidR="007A5CA9" w:rsidRPr="00DF094E">
        <w:t xml:space="preserve">z 2024 r. poz. 1130 </w:t>
      </w:r>
      <w:r w:rsidR="000858CF" w:rsidRPr="00DF094E">
        <w:t>ze zm.</w:t>
      </w:r>
      <w:bookmarkEnd w:id="6"/>
      <w:r w:rsidRPr="00DF094E">
        <w:t>)</w:t>
      </w:r>
      <w:bookmarkEnd w:id="3"/>
      <w:r w:rsidR="00157715" w:rsidRPr="00DF094E">
        <w:t xml:space="preserve"> </w:t>
      </w:r>
      <w:r w:rsidRPr="00DF094E">
        <w:t xml:space="preserve">oraz w związku z Uchwałą Nr </w:t>
      </w:r>
      <w:r w:rsidR="00862C7E" w:rsidRPr="00DF094E">
        <w:t>LIII/4</w:t>
      </w:r>
      <w:r w:rsidR="00157715" w:rsidRPr="00DF094E">
        <w:t>85</w:t>
      </w:r>
      <w:r w:rsidR="00862C7E" w:rsidRPr="00DF094E">
        <w:t>/23</w:t>
      </w:r>
      <w:r w:rsidRPr="00DF094E">
        <w:t xml:space="preserve"> Rady </w:t>
      </w:r>
      <w:r w:rsidR="00157715" w:rsidRPr="00DF094E">
        <w:t>Gminy i Miasta Odolanów</w:t>
      </w:r>
      <w:r w:rsidRPr="00DF094E">
        <w:t xml:space="preserve"> z dnia </w:t>
      </w:r>
      <w:r w:rsidR="00862C7E" w:rsidRPr="00DF094E">
        <w:t xml:space="preserve">30 </w:t>
      </w:r>
      <w:r w:rsidR="00157715" w:rsidRPr="00DF094E">
        <w:t xml:space="preserve">listopada </w:t>
      </w:r>
      <w:r w:rsidR="00F108C6" w:rsidRPr="00DF094E">
        <w:t xml:space="preserve">2023 </w:t>
      </w:r>
      <w:r w:rsidR="00862C7E" w:rsidRPr="00DF094E">
        <w:t xml:space="preserve">r. </w:t>
      </w:r>
      <w:r w:rsidRPr="00DF094E">
        <w:t>w sp</w:t>
      </w:r>
      <w:r w:rsidR="004732A8" w:rsidRPr="00DF094E">
        <w:t>r</w:t>
      </w:r>
      <w:r w:rsidRPr="00DF094E">
        <w:t xml:space="preserve">awie przystąpienia do sporządzenia </w:t>
      </w:r>
      <w:r w:rsidR="00862C7E" w:rsidRPr="00DF094E">
        <w:t xml:space="preserve">miejscowego </w:t>
      </w:r>
      <w:r w:rsidR="00157715" w:rsidRPr="00DF094E">
        <w:t xml:space="preserve">planu zagospodarowania przestrzennego dla części obrębów Gliśnica, Raczyce, Odolanów, Garki w </w:t>
      </w:r>
      <w:r w:rsidR="00F108C6" w:rsidRPr="00DF094E">
        <w:t>G</w:t>
      </w:r>
      <w:r w:rsidR="00157715" w:rsidRPr="00DF094E">
        <w:t xml:space="preserve">minie i </w:t>
      </w:r>
      <w:r w:rsidR="00F108C6" w:rsidRPr="00DF094E">
        <w:t>M</w:t>
      </w:r>
      <w:r w:rsidR="00157715" w:rsidRPr="00DF094E">
        <w:t>ieście Odolanów, województwo wielkopolskie</w:t>
      </w:r>
      <w:r w:rsidRPr="00DF094E">
        <w:t xml:space="preserve">, stwierdzając iż projekt planu miejscowego nie narusza ustaleń „Studium uwarunkowań i kierunków zagospodarowania przestrzennego </w:t>
      </w:r>
      <w:r w:rsidR="00157715" w:rsidRPr="00DF094E">
        <w:t>gminy Odolanów</w:t>
      </w:r>
      <w:r w:rsidRPr="00DF094E">
        <w:t xml:space="preserve">”, przyjętego uchwałą Nr </w:t>
      </w:r>
      <w:r w:rsidR="00157715" w:rsidRPr="00DF094E">
        <w:t>LIV/509/23</w:t>
      </w:r>
      <w:r w:rsidR="00862C7E" w:rsidRPr="00DF094E">
        <w:t xml:space="preserve"> </w:t>
      </w:r>
      <w:r w:rsidRPr="00DF094E">
        <w:t xml:space="preserve">Rady </w:t>
      </w:r>
      <w:r w:rsidR="00157715" w:rsidRPr="00DF094E">
        <w:t>Gminy i Miasta Odolanów</w:t>
      </w:r>
      <w:r w:rsidR="00862C7E" w:rsidRPr="00DF094E">
        <w:t xml:space="preserve"> </w:t>
      </w:r>
      <w:r w:rsidR="00157715" w:rsidRPr="00DF094E">
        <w:t>z dnia 28 grudnia 2023 r.</w:t>
      </w:r>
      <w:r w:rsidRPr="00DF094E">
        <w:t xml:space="preserve">, </w:t>
      </w:r>
      <w:bookmarkStart w:id="9" w:name="_Hlk158540120"/>
      <w:r w:rsidRPr="00DF094E">
        <w:t xml:space="preserve">Rada </w:t>
      </w:r>
      <w:bookmarkEnd w:id="9"/>
      <w:r w:rsidR="00157715" w:rsidRPr="00DF094E">
        <w:t xml:space="preserve">Gminy i Miasta Odolanów </w:t>
      </w:r>
      <w:r w:rsidRPr="00DF094E">
        <w:t>uchwala co następuje:</w:t>
      </w:r>
    </w:p>
    <w:p w14:paraId="320211E6" w14:textId="77777777" w:rsidR="0086715C" w:rsidRPr="00DF094E" w:rsidRDefault="0086715C" w:rsidP="0086715C">
      <w:pPr>
        <w:autoSpaceDE w:val="0"/>
        <w:autoSpaceDN w:val="0"/>
        <w:adjustRightInd w:val="0"/>
        <w:jc w:val="both"/>
      </w:pPr>
    </w:p>
    <w:p w14:paraId="1475770E" w14:textId="77777777" w:rsidR="0086715C" w:rsidRPr="00DF094E" w:rsidRDefault="0086715C" w:rsidP="0086715C">
      <w:pPr>
        <w:autoSpaceDE w:val="0"/>
        <w:autoSpaceDN w:val="0"/>
        <w:adjustRightInd w:val="0"/>
        <w:jc w:val="center"/>
        <w:rPr>
          <w:b/>
          <w:bCs/>
        </w:rPr>
      </w:pPr>
      <w:r w:rsidRPr="00DF094E">
        <w:rPr>
          <w:b/>
          <w:bCs/>
        </w:rPr>
        <w:t>Rozdział 1</w:t>
      </w:r>
    </w:p>
    <w:p w14:paraId="79650709" w14:textId="77777777" w:rsidR="0086715C" w:rsidRPr="00DF094E" w:rsidRDefault="0086715C" w:rsidP="0086715C">
      <w:pPr>
        <w:autoSpaceDE w:val="0"/>
        <w:autoSpaceDN w:val="0"/>
        <w:adjustRightInd w:val="0"/>
        <w:jc w:val="center"/>
        <w:rPr>
          <w:b/>
          <w:bCs/>
        </w:rPr>
      </w:pPr>
      <w:r w:rsidRPr="00DF094E">
        <w:rPr>
          <w:b/>
          <w:bCs/>
        </w:rPr>
        <w:t>Przepisy ogólne</w:t>
      </w:r>
    </w:p>
    <w:p w14:paraId="2A731C9C" w14:textId="77777777" w:rsidR="00F9689A" w:rsidRPr="00DF094E" w:rsidRDefault="00F9689A" w:rsidP="0086715C">
      <w:pPr>
        <w:autoSpaceDE w:val="0"/>
        <w:autoSpaceDN w:val="0"/>
        <w:adjustRightInd w:val="0"/>
        <w:jc w:val="both"/>
      </w:pPr>
    </w:p>
    <w:p w14:paraId="2D3FE7C7" w14:textId="684F9EEB" w:rsidR="0086715C" w:rsidRPr="00DF094E" w:rsidRDefault="0086715C" w:rsidP="00157715">
      <w:pPr>
        <w:autoSpaceDE w:val="0"/>
        <w:autoSpaceDN w:val="0"/>
        <w:adjustRightInd w:val="0"/>
        <w:jc w:val="both"/>
        <w:rPr>
          <w:rFonts w:cs="Arial"/>
          <w:iCs/>
        </w:rPr>
      </w:pPr>
      <w:r w:rsidRPr="00DF094E">
        <w:t xml:space="preserve">§1.1. Uchwala się miejscowy </w:t>
      </w:r>
      <w:r w:rsidR="00862C7E" w:rsidRPr="00DF094E">
        <w:rPr>
          <w:rFonts w:cs="Arial"/>
          <w:iCs/>
        </w:rPr>
        <w:t xml:space="preserve">plan </w:t>
      </w:r>
      <w:r w:rsidR="00157715" w:rsidRPr="00DF094E">
        <w:rPr>
          <w:rFonts w:cs="Arial"/>
          <w:iCs/>
        </w:rPr>
        <w:t>zagospodarowania przestrzennego dla części obrębów Gliśnica, Raczyce, Odolanów, Garki w gminie i mieście Odolanów, województwo wielkopolskie</w:t>
      </w:r>
      <w:r w:rsidRPr="00DF094E">
        <w:t>, zwany dalej „planem”</w:t>
      </w:r>
      <w:r w:rsidR="006A0C3E" w:rsidRPr="00DF094E">
        <w:t>.</w:t>
      </w:r>
    </w:p>
    <w:p w14:paraId="07AB8FDE" w14:textId="54D268D9" w:rsidR="0086715C" w:rsidRPr="00DF094E" w:rsidRDefault="0086715C" w:rsidP="0086715C">
      <w:pPr>
        <w:jc w:val="both"/>
      </w:pPr>
      <w:r w:rsidRPr="00DF094E">
        <w:t xml:space="preserve">2. </w:t>
      </w:r>
      <w:r w:rsidR="005A6B34" w:rsidRPr="00DF094E">
        <w:t>Załącznikami do uchwały są</w:t>
      </w:r>
      <w:r w:rsidRPr="00DF094E">
        <w:t xml:space="preserve">: </w:t>
      </w:r>
    </w:p>
    <w:p w14:paraId="5BBAF191" w14:textId="34B1EC06" w:rsidR="0086715C" w:rsidRPr="00DF094E" w:rsidRDefault="0086715C" w:rsidP="0086715C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DF094E">
        <w:t>rysunki planu</w:t>
      </w:r>
      <w:r w:rsidR="005A6B34" w:rsidRPr="00DF094E">
        <w:t xml:space="preserve"> </w:t>
      </w:r>
      <w:r w:rsidRPr="00DF094E">
        <w:t>w skali 1:2000, zwane „rysunkiem planu”, stanowiące załączniki nr 1-</w:t>
      </w:r>
      <w:r w:rsidR="00157715" w:rsidRPr="00DF094E">
        <w:t>4</w:t>
      </w:r>
      <w:r w:rsidR="0096251F" w:rsidRPr="00DF094E">
        <w:t xml:space="preserve">; </w:t>
      </w:r>
    </w:p>
    <w:p w14:paraId="71B51560" w14:textId="51724234" w:rsidR="00862C7E" w:rsidRPr="00DF094E" w:rsidRDefault="00862C7E" w:rsidP="0086715C">
      <w:pPr>
        <w:numPr>
          <w:ilvl w:val="0"/>
          <w:numId w:val="1"/>
        </w:numPr>
        <w:tabs>
          <w:tab w:val="clear" w:pos="720"/>
        </w:tabs>
        <w:ind w:left="426"/>
        <w:jc w:val="both"/>
      </w:pPr>
      <w:proofErr w:type="spellStart"/>
      <w:r w:rsidRPr="00DF094E">
        <w:t>wyrys</w:t>
      </w:r>
      <w:proofErr w:type="spellEnd"/>
      <w:r w:rsidRPr="00DF094E">
        <w:t xml:space="preserve"> ze Studium uwarunkowań i kierunków zagospodarowania przestrzennego </w:t>
      </w:r>
      <w:r w:rsidR="00157715" w:rsidRPr="00DF094E">
        <w:t>Gminy i Miasta Odolanów</w:t>
      </w:r>
      <w:r w:rsidRPr="00DF094E">
        <w:t xml:space="preserve">, stanowiący załącznik nr </w:t>
      </w:r>
      <w:r w:rsidR="00157715" w:rsidRPr="00DF094E">
        <w:t>5</w:t>
      </w:r>
      <w:r w:rsidRPr="00DF094E">
        <w:t>;</w:t>
      </w:r>
    </w:p>
    <w:p w14:paraId="2DD2312D" w14:textId="3E0C3C1B" w:rsidR="0086715C" w:rsidRPr="00DF094E" w:rsidRDefault="0086715C" w:rsidP="0086715C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DF094E">
        <w:t xml:space="preserve">rozstrzygnięcie Rady </w:t>
      </w:r>
      <w:r w:rsidR="000F2BF7" w:rsidRPr="00DF094E">
        <w:t xml:space="preserve">Gminy i Miasta Odolanów </w:t>
      </w:r>
      <w:r w:rsidRPr="00DF094E">
        <w:t xml:space="preserve">o sposobie rozpatrzenia uwag wniesionych do projektu planu wyłożonego do publicznego wglądu, stanowiące załącznik nr </w:t>
      </w:r>
      <w:r w:rsidR="000F2BF7" w:rsidRPr="00DF094E">
        <w:t>6</w:t>
      </w:r>
      <w:r w:rsidRPr="00DF094E">
        <w:t xml:space="preserve">; </w:t>
      </w:r>
    </w:p>
    <w:p w14:paraId="73B55B98" w14:textId="758A2658" w:rsidR="0086715C" w:rsidRPr="00DF094E" w:rsidRDefault="0086715C" w:rsidP="0086715C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DF094E">
        <w:t xml:space="preserve">rozstrzygnięcie Rady </w:t>
      </w:r>
      <w:r w:rsidR="000F2BF7" w:rsidRPr="00DF094E">
        <w:t xml:space="preserve">Gminy i Miasta Odolanów </w:t>
      </w:r>
      <w:r w:rsidRPr="00DF094E">
        <w:t xml:space="preserve">o sposobie realizacji inwestycji z zakresu infrastruktury technicznej, zapisanych w planie, które należą do zadań własnych gminy oraz o zasadach ich finansowania, zgodnie z przepisami o finansach publicznych, stanowiące załącznik nr </w:t>
      </w:r>
      <w:r w:rsidR="000F2BF7" w:rsidRPr="00DF094E">
        <w:t>7</w:t>
      </w:r>
      <w:r w:rsidRPr="00DF094E">
        <w:t>;</w:t>
      </w:r>
    </w:p>
    <w:p w14:paraId="0F87C4AB" w14:textId="6F6E1338" w:rsidR="0086715C" w:rsidRPr="00DF094E" w:rsidRDefault="0086715C" w:rsidP="0086715C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DF094E">
        <w:t xml:space="preserve">dane przestrzenne w postaci dokumentu elektronicznego GML, stanowiące załącznik nr </w:t>
      </w:r>
      <w:r w:rsidR="000F2BF7" w:rsidRPr="00DF094E">
        <w:t>8</w:t>
      </w:r>
      <w:r w:rsidRPr="00DF094E">
        <w:t xml:space="preserve">. </w:t>
      </w:r>
    </w:p>
    <w:p w14:paraId="66907DB4" w14:textId="77777777" w:rsidR="0086715C" w:rsidRPr="00DF094E" w:rsidRDefault="0086715C" w:rsidP="0086715C">
      <w:pPr>
        <w:jc w:val="both"/>
        <w:rPr>
          <w:b/>
        </w:rPr>
      </w:pPr>
    </w:p>
    <w:p w14:paraId="2F9284E7" w14:textId="49F32B7A" w:rsidR="0086715C" w:rsidRPr="00DF094E" w:rsidRDefault="0086715C" w:rsidP="0086715C">
      <w:pPr>
        <w:autoSpaceDE w:val="0"/>
        <w:autoSpaceDN w:val="0"/>
        <w:adjustRightInd w:val="0"/>
        <w:jc w:val="both"/>
        <w:rPr>
          <w:bCs/>
        </w:rPr>
      </w:pPr>
      <w:r w:rsidRPr="00DF094E">
        <w:t>§</w:t>
      </w:r>
      <w:r w:rsidR="00062C60" w:rsidRPr="00DF094E">
        <w:t>2</w:t>
      </w:r>
      <w:r w:rsidRPr="00DF094E">
        <w:t>.</w:t>
      </w:r>
      <w:r w:rsidRPr="00DF094E">
        <w:rPr>
          <w:bCs/>
        </w:rPr>
        <w:t xml:space="preserve">1. </w:t>
      </w:r>
      <w:r w:rsidRPr="00DF094E">
        <w:t>Następujące oznaczenia graficzne na rysunku planu są obowiązującymi ustaleniami planu:</w:t>
      </w:r>
    </w:p>
    <w:p w14:paraId="23015A13" w14:textId="77777777" w:rsidR="0086715C" w:rsidRPr="00DF094E" w:rsidRDefault="0086715C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>granica obszaru objętego planem;</w:t>
      </w:r>
    </w:p>
    <w:p w14:paraId="05E961AC" w14:textId="77777777" w:rsidR="0086715C" w:rsidRPr="00DF094E" w:rsidRDefault="0086715C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>linie rozgraniczające tereny o różnym przeznaczeniu lub różnych zasadach zagospodarowania;</w:t>
      </w:r>
    </w:p>
    <w:p w14:paraId="6554C3FF" w14:textId="77777777" w:rsidR="0086715C" w:rsidRPr="00DF094E" w:rsidRDefault="0086715C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>nieprzekraczalne linie zabudowy;</w:t>
      </w:r>
    </w:p>
    <w:p w14:paraId="7FEFF688" w14:textId="77777777" w:rsidR="0086715C" w:rsidRPr="00DF094E" w:rsidRDefault="0086715C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 xml:space="preserve">nieprzekraczalne linie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>;</w:t>
      </w:r>
    </w:p>
    <w:p w14:paraId="33D1CB00" w14:textId="77777777" w:rsidR="0086715C" w:rsidRPr="00DF094E" w:rsidRDefault="0086715C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lastRenderedPageBreak/>
        <w:t>przeznaczenie terenu – oznaczone kolorem i symbolem cyfrowo - literowym;</w:t>
      </w:r>
    </w:p>
    <w:p w14:paraId="0FE03AFD" w14:textId="39689A7F" w:rsidR="004D6FE2" w:rsidRPr="00DF094E" w:rsidRDefault="004D6FE2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>strefy ochrony konserwatorskiej zewidencjonowanych stanowisk archeologicznych:</w:t>
      </w:r>
    </w:p>
    <w:p w14:paraId="745CA2BA" w14:textId="2237F184" w:rsidR="00D735DF" w:rsidRPr="00DF094E" w:rsidRDefault="00D735DF" w:rsidP="00CE18CC">
      <w:pPr>
        <w:pStyle w:val="Akapitzlist"/>
        <w:numPr>
          <w:ilvl w:val="1"/>
          <w:numId w:val="103"/>
        </w:numPr>
        <w:jc w:val="both"/>
      </w:pPr>
      <w:r w:rsidRPr="00DF094E">
        <w:t>(A) Odolanów obszar AZP 70-34, nr stanowiska 9/2 - punkt osadniczy, kultura przedłużycka,</w:t>
      </w:r>
    </w:p>
    <w:p w14:paraId="4373CFE3" w14:textId="6DCFEDE0" w:rsidR="00D735DF" w:rsidRPr="00DF094E" w:rsidRDefault="00D735DF" w:rsidP="00CE18CC">
      <w:pPr>
        <w:pStyle w:val="Akapitzlist"/>
        <w:numPr>
          <w:ilvl w:val="1"/>
          <w:numId w:val="103"/>
        </w:numPr>
        <w:jc w:val="both"/>
      </w:pPr>
      <w:r w:rsidRPr="00DF094E">
        <w:t>(B) Raczyce obszar AZP 70-34, nr stanowiska 32/11 - punkt osadniczy wczesne średniowiecze;</w:t>
      </w:r>
    </w:p>
    <w:p w14:paraId="10D9ACEF" w14:textId="12058402" w:rsidR="00937714" w:rsidRPr="00DF094E" w:rsidRDefault="00937714" w:rsidP="00CE18CC">
      <w:pPr>
        <w:numPr>
          <w:ilvl w:val="2"/>
          <w:numId w:val="30"/>
        </w:numPr>
        <w:tabs>
          <w:tab w:val="clear" w:pos="1080"/>
        </w:tabs>
        <w:ind w:left="426" w:hanging="282"/>
        <w:jc w:val="both"/>
      </w:pPr>
      <w:r w:rsidRPr="00DF094E">
        <w:t>linie wymiarowe</w:t>
      </w:r>
      <w:r w:rsidR="00D735DF" w:rsidRPr="00DF094E">
        <w:t>.</w:t>
      </w:r>
    </w:p>
    <w:p w14:paraId="08BF05CF" w14:textId="1D0E86EC" w:rsidR="00D749E9" w:rsidRPr="00DF094E" w:rsidRDefault="00D749E9" w:rsidP="00A225DD">
      <w:pPr>
        <w:numPr>
          <w:ilvl w:val="1"/>
          <w:numId w:val="16"/>
        </w:numPr>
        <w:tabs>
          <w:tab w:val="left" w:pos="426"/>
        </w:tabs>
        <w:ind w:left="426"/>
        <w:jc w:val="both"/>
      </w:pPr>
      <w:r w:rsidRPr="00DF094E">
        <w:t>Pozostałe oznaczenia przedstawione na rysunku planu miejscowego mają charakter informacyjny.</w:t>
      </w:r>
    </w:p>
    <w:p w14:paraId="042A2E4D" w14:textId="77777777" w:rsidR="0086715C" w:rsidRPr="00DF094E" w:rsidRDefault="0086715C" w:rsidP="0086715C">
      <w:pPr>
        <w:jc w:val="both"/>
        <w:rPr>
          <w:b/>
        </w:rPr>
      </w:pPr>
    </w:p>
    <w:p w14:paraId="79B37137" w14:textId="3FEC15A3" w:rsidR="00D749E9" w:rsidRPr="00DF094E" w:rsidRDefault="00D749E9" w:rsidP="00D749E9">
      <w:pPr>
        <w:jc w:val="both"/>
      </w:pPr>
      <w:r w:rsidRPr="00DF094E">
        <w:t>§</w:t>
      </w:r>
      <w:r w:rsidR="00062C60" w:rsidRPr="00DF094E">
        <w:t>3</w:t>
      </w:r>
      <w:r w:rsidRPr="00DF094E">
        <w:t>. Przedmiotem ustaleń planu są:</w:t>
      </w:r>
    </w:p>
    <w:p w14:paraId="40752E90" w14:textId="7F0CEF0C" w:rsidR="001D3E42" w:rsidRPr="00DF094E" w:rsidRDefault="001D3E42" w:rsidP="001D3E42">
      <w:pPr>
        <w:numPr>
          <w:ilvl w:val="0"/>
          <w:numId w:val="17"/>
        </w:numPr>
        <w:ind w:left="567"/>
        <w:jc w:val="both"/>
      </w:pPr>
      <w:r w:rsidRPr="00DF094E">
        <w:t>tereny zabudowy mieszkaniowej jednorodzinnej wolnostojącej, oznaczone na rysunku planu symbolami: 1MNW, 2MNW, 3MNW, 4MNW, 5MNW, 6MNW, 7MNW, 8MNW, 9MNW;</w:t>
      </w:r>
    </w:p>
    <w:p w14:paraId="44FB7EE5" w14:textId="79896F1B" w:rsidR="0047712E" w:rsidRPr="00DF094E" w:rsidRDefault="0047712E" w:rsidP="0047712E">
      <w:pPr>
        <w:numPr>
          <w:ilvl w:val="0"/>
          <w:numId w:val="17"/>
        </w:numPr>
        <w:ind w:left="567"/>
        <w:jc w:val="both"/>
      </w:pPr>
      <w:r w:rsidRPr="00DF094E">
        <w:t>teren usług</w:t>
      </w:r>
      <w:r w:rsidR="00EE6827" w:rsidRPr="00DF094E">
        <w:t xml:space="preserve"> handlu detalicznego</w:t>
      </w:r>
      <w:r w:rsidRPr="00DF094E">
        <w:t>, oznaczon</w:t>
      </w:r>
      <w:r w:rsidR="00EE6827" w:rsidRPr="00DF094E">
        <w:t>y</w:t>
      </w:r>
      <w:r w:rsidRPr="00DF094E">
        <w:t xml:space="preserve"> na rysunku planu symbol</w:t>
      </w:r>
      <w:r w:rsidR="00EE6827" w:rsidRPr="00DF094E">
        <w:t>em 1UHD</w:t>
      </w:r>
      <w:r w:rsidRPr="00DF094E">
        <w:t>;</w:t>
      </w:r>
    </w:p>
    <w:p w14:paraId="71770A05" w14:textId="50C031A7" w:rsidR="00A23FF3" w:rsidRPr="00DF094E" w:rsidRDefault="00A23FF3" w:rsidP="00A23FF3">
      <w:pPr>
        <w:numPr>
          <w:ilvl w:val="0"/>
          <w:numId w:val="17"/>
        </w:numPr>
        <w:ind w:left="567"/>
        <w:jc w:val="both"/>
      </w:pPr>
      <w:r w:rsidRPr="00DF094E">
        <w:t>tereny usług lub produkcji, oznaczone na rysunku planu symbolami: 1U-P, 2U-P, 3U-P, 4U-P;</w:t>
      </w:r>
    </w:p>
    <w:p w14:paraId="7D6CCDB3" w14:textId="569C99AC" w:rsidR="00A23FF3" w:rsidRPr="00DF094E" w:rsidRDefault="00A23FF3" w:rsidP="00A23FF3">
      <w:pPr>
        <w:numPr>
          <w:ilvl w:val="0"/>
          <w:numId w:val="17"/>
        </w:numPr>
        <w:ind w:left="567"/>
        <w:jc w:val="both"/>
      </w:pPr>
      <w:r w:rsidRPr="00DF094E">
        <w:t>teren</w:t>
      </w:r>
      <w:r w:rsidR="00EE6827" w:rsidRPr="00DF094E">
        <w:t>y</w:t>
      </w:r>
      <w:r w:rsidRPr="00DF094E">
        <w:t xml:space="preserve"> produkcji w gospodarstwach rolnych, hodowlanych, ogrodniczych, oznaczon</w:t>
      </w:r>
      <w:r w:rsidR="00EE6827" w:rsidRPr="00DF094E">
        <w:t>e</w:t>
      </w:r>
      <w:r w:rsidRPr="00DF094E">
        <w:t xml:space="preserve"> na rysunku planu symbol</w:t>
      </w:r>
      <w:r w:rsidR="00EE6827" w:rsidRPr="00DF094E">
        <w:t>ami:</w:t>
      </w:r>
      <w:r w:rsidRPr="00DF094E">
        <w:t xml:space="preserve"> 1RZP</w:t>
      </w:r>
      <w:r w:rsidR="00EE6827" w:rsidRPr="00DF094E">
        <w:t>, 2RZP</w:t>
      </w:r>
      <w:r w:rsidRPr="00DF094E">
        <w:t>;</w:t>
      </w:r>
    </w:p>
    <w:p w14:paraId="433393FF" w14:textId="4BB88661" w:rsidR="00B24183" w:rsidRPr="00DF094E" w:rsidRDefault="00B24183" w:rsidP="00B24183">
      <w:pPr>
        <w:numPr>
          <w:ilvl w:val="0"/>
          <w:numId w:val="17"/>
        </w:numPr>
        <w:ind w:left="567"/>
        <w:jc w:val="both"/>
      </w:pPr>
      <w:r w:rsidRPr="00DF094E">
        <w:t>tereny rolnictwa z zakazem zabudowy, oznaczone na rysunku planu symbolami: 1RN, 2RN, 3RN, 4RN, 5RN, 6RN, 7RN, 8RN</w:t>
      </w:r>
      <w:r w:rsidR="00EE6827" w:rsidRPr="00DF094E">
        <w:t>, 9RN, 10RN, 11RN, 12RN, 13RN, 14RN, 15RN, 16RN, 17RN, 18RN, 19RN, 20RN, 21RN, 22RN, 23RN, 24RN, 25RN, 26RN, 27RN, 28RN;</w:t>
      </w:r>
    </w:p>
    <w:p w14:paraId="15AA9D1F" w14:textId="5AB417BF" w:rsidR="003E502A" w:rsidRPr="00DF094E" w:rsidRDefault="003E502A" w:rsidP="003E502A">
      <w:pPr>
        <w:numPr>
          <w:ilvl w:val="0"/>
          <w:numId w:val="17"/>
        </w:numPr>
        <w:ind w:left="567"/>
        <w:jc w:val="both"/>
      </w:pPr>
      <w:r w:rsidRPr="00DF094E">
        <w:t xml:space="preserve">tereny elektroenergetyki, oznaczone na rysunku planu symbolami: 1IE, 2IE, </w:t>
      </w:r>
      <w:r w:rsidR="00C85480" w:rsidRPr="00DF094E">
        <w:t>3IE, 4</w:t>
      </w:r>
      <w:r w:rsidRPr="00DF094E">
        <w:t xml:space="preserve">IE, </w:t>
      </w:r>
      <w:r w:rsidR="00C85480" w:rsidRPr="00DF094E">
        <w:t>5</w:t>
      </w:r>
      <w:r w:rsidRPr="00DF094E">
        <w:t>IE;</w:t>
      </w:r>
    </w:p>
    <w:p w14:paraId="2A50E2CB" w14:textId="6E9B7B54" w:rsidR="00AD5063" w:rsidRPr="00DF094E" w:rsidRDefault="00EE6827" w:rsidP="00EE6827">
      <w:pPr>
        <w:numPr>
          <w:ilvl w:val="0"/>
          <w:numId w:val="17"/>
        </w:numPr>
        <w:ind w:left="567"/>
        <w:jc w:val="both"/>
      </w:pPr>
      <w:r w:rsidRPr="00DF094E">
        <w:t xml:space="preserve">teren gazownictwa lub obsługi produktów naftowych, </w:t>
      </w:r>
      <w:r w:rsidR="00AD5063" w:rsidRPr="00DF094E">
        <w:t>oznaczony na rysunku planu symbolem 1</w:t>
      </w:r>
      <w:r w:rsidRPr="00DF094E">
        <w:t>IG-IN</w:t>
      </w:r>
      <w:r w:rsidR="00AD5063" w:rsidRPr="00DF094E">
        <w:t>;</w:t>
      </w:r>
    </w:p>
    <w:p w14:paraId="78BFAB00" w14:textId="25F69D0A" w:rsidR="0005123B" w:rsidRPr="00DF094E" w:rsidRDefault="0005123B" w:rsidP="0005123B">
      <w:pPr>
        <w:numPr>
          <w:ilvl w:val="0"/>
          <w:numId w:val="17"/>
        </w:numPr>
        <w:ind w:left="567"/>
        <w:jc w:val="both"/>
      </w:pPr>
      <w:r w:rsidRPr="00DF094E">
        <w:t>tereny lasów, oznaczone na rysunku planu symbolami: 1L, 2L, 3L, 4L, 5L, 6L, 7L, 8L, 9L;</w:t>
      </w:r>
    </w:p>
    <w:p w14:paraId="3176D4AD" w14:textId="1ACDE04C" w:rsidR="00AD5063" w:rsidRPr="00DF094E" w:rsidRDefault="00AD5063" w:rsidP="00AD5063">
      <w:pPr>
        <w:numPr>
          <w:ilvl w:val="0"/>
          <w:numId w:val="17"/>
        </w:numPr>
        <w:ind w:left="567"/>
        <w:jc w:val="both"/>
      </w:pPr>
      <w:r w:rsidRPr="00DF094E">
        <w:t>tereny wód powierzchniowych śródlądowych, oznaczone na rysunku planu symbolami: 1WS, 2WS, 3WS, 4WS, 5WS</w:t>
      </w:r>
      <w:r w:rsidR="00EE6827" w:rsidRPr="00DF094E">
        <w:t>, 6WS, 7WS;</w:t>
      </w:r>
    </w:p>
    <w:p w14:paraId="1622FF5E" w14:textId="41F58DE3" w:rsidR="0005123B" w:rsidRPr="00DF094E" w:rsidRDefault="0005123B" w:rsidP="0005123B">
      <w:pPr>
        <w:numPr>
          <w:ilvl w:val="0"/>
          <w:numId w:val="17"/>
        </w:numPr>
        <w:ind w:left="567"/>
        <w:jc w:val="both"/>
      </w:pPr>
      <w:r w:rsidRPr="00DF094E">
        <w:t>teren dr</w:t>
      </w:r>
      <w:r w:rsidR="00EE6827" w:rsidRPr="00DF094E">
        <w:t>ogi</w:t>
      </w:r>
      <w:r w:rsidRPr="00DF094E">
        <w:t xml:space="preserve"> główn</w:t>
      </w:r>
      <w:r w:rsidR="00EE6827" w:rsidRPr="00DF094E">
        <w:t>ej</w:t>
      </w:r>
      <w:r w:rsidRPr="00DF094E">
        <w:t>, oznaczon</w:t>
      </w:r>
      <w:r w:rsidR="00EE6827" w:rsidRPr="00DF094E">
        <w:t>y</w:t>
      </w:r>
      <w:r w:rsidRPr="00DF094E">
        <w:t xml:space="preserve"> na rysunku planu symbol</w:t>
      </w:r>
      <w:r w:rsidR="00EE6827" w:rsidRPr="00DF094E">
        <w:t xml:space="preserve">em </w:t>
      </w:r>
      <w:r w:rsidRPr="00DF094E">
        <w:t>1KDG</w:t>
      </w:r>
      <w:r w:rsidR="00EE6827" w:rsidRPr="00DF094E">
        <w:t>;</w:t>
      </w:r>
    </w:p>
    <w:p w14:paraId="11C29E71" w14:textId="2BED72E8" w:rsidR="003B6BDB" w:rsidRPr="00DF094E" w:rsidRDefault="003B6BDB" w:rsidP="003B6BDB">
      <w:pPr>
        <w:numPr>
          <w:ilvl w:val="0"/>
          <w:numId w:val="17"/>
        </w:numPr>
        <w:ind w:left="567"/>
        <w:jc w:val="both"/>
      </w:pPr>
      <w:r w:rsidRPr="00DF094E">
        <w:t>tereny dróg zbiorczych, oznaczone na rysunku planu symbolami: 1KDZ, 2KDZ</w:t>
      </w:r>
      <w:r w:rsidR="00EE6827" w:rsidRPr="00DF094E">
        <w:t>;</w:t>
      </w:r>
      <w:r w:rsidRPr="00DF094E">
        <w:t xml:space="preserve"> </w:t>
      </w:r>
    </w:p>
    <w:p w14:paraId="6C9F8859" w14:textId="36007C9F" w:rsidR="003B6BDB" w:rsidRPr="00DF094E" w:rsidRDefault="003B6BDB" w:rsidP="003B6BDB">
      <w:pPr>
        <w:numPr>
          <w:ilvl w:val="0"/>
          <w:numId w:val="17"/>
        </w:numPr>
        <w:ind w:left="567"/>
        <w:jc w:val="both"/>
      </w:pPr>
      <w:r w:rsidRPr="00DF094E">
        <w:t>tereny dróg dojazdowych, oznaczone na rysunku planu symbolami: 1KDD, 2KDD, 3KDD, 4KDD, 5KDD, 6KDD, 7KDD</w:t>
      </w:r>
      <w:r w:rsidR="00EE6827" w:rsidRPr="00DF094E">
        <w:t>;</w:t>
      </w:r>
    </w:p>
    <w:p w14:paraId="53D495B0" w14:textId="18121812" w:rsidR="00E806AF" w:rsidRPr="00DF094E" w:rsidRDefault="00E806AF" w:rsidP="00E806AF">
      <w:pPr>
        <w:numPr>
          <w:ilvl w:val="0"/>
          <w:numId w:val="17"/>
        </w:numPr>
        <w:ind w:left="567"/>
        <w:jc w:val="both"/>
      </w:pPr>
      <w:r w:rsidRPr="00DF094E">
        <w:t>tereny komunikacji drogowej wewnętrznej, oznaczone na rysunku planu symbolami: 1KR, 2KR, 3KR, 4KR, 5KR, 6KR, 7KR, 8KR, 9KR, 10KR, 11KR, 12KR</w:t>
      </w:r>
      <w:r w:rsidR="00EE6827" w:rsidRPr="00DF094E">
        <w:t>, 13KR, 14KR, 15KR</w:t>
      </w:r>
      <w:r w:rsidR="002A3EFF" w:rsidRPr="00DF094E">
        <w:t xml:space="preserve">, 16KR. </w:t>
      </w:r>
    </w:p>
    <w:p w14:paraId="39FB5332" w14:textId="77777777" w:rsidR="00D749E9" w:rsidRPr="00DF094E" w:rsidRDefault="00D749E9" w:rsidP="0086715C">
      <w:pPr>
        <w:jc w:val="both"/>
        <w:rPr>
          <w:b/>
        </w:rPr>
      </w:pPr>
    </w:p>
    <w:p w14:paraId="613EE5E2" w14:textId="25520629" w:rsidR="0086715C" w:rsidRPr="00DF094E" w:rsidRDefault="0086715C" w:rsidP="0086715C">
      <w:pPr>
        <w:jc w:val="both"/>
      </w:pPr>
      <w:r w:rsidRPr="00DF094E">
        <w:t>§</w:t>
      </w:r>
      <w:r w:rsidR="00062C60" w:rsidRPr="00DF094E">
        <w:t>4</w:t>
      </w:r>
      <w:r w:rsidRPr="00DF094E">
        <w:t>. Ilekroć w niniejszej uchwale jest mowa o:</w:t>
      </w:r>
    </w:p>
    <w:p w14:paraId="45060BDB" w14:textId="6FB96892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dachach płaskich</w:t>
      </w:r>
      <w:r w:rsidRPr="00DF094E">
        <w:rPr>
          <w:bCs/>
        </w:rPr>
        <w:t xml:space="preserve"> – należy przez to rozumieć dachy o kącie nachylenia połaci dachowych nie większym niż 1</w:t>
      </w:r>
      <w:r w:rsidR="006A0C3E" w:rsidRPr="00DF094E">
        <w:rPr>
          <w:bCs/>
        </w:rPr>
        <w:t>2</w:t>
      </w:r>
      <w:r w:rsidRPr="00DF094E">
        <w:rPr>
          <w:bCs/>
        </w:rPr>
        <w:t>º;</w:t>
      </w:r>
    </w:p>
    <w:p w14:paraId="1401BAF6" w14:textId="52CF4D61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dachach stromych</w:t>
      </w:r>
      <w:r w:rsidRPr="00DF094E">
        <w:rPr>
          <w:bCs/>
        </w:rPr>
        <w:t xml:space="preserve"> – należy przez to rozumieć dach</w:t>
      </w:r>
      <w:r w:rsidR="001D7F47" w:rsidRPr="00DF094E">
        <w:rPr>
          <w:bCs/>
        </w:rPr>
        <w:t>y</w:t>
      </w:r>
      <w:r w:rsidRPr="00DF094E">
        <w:rPr>
          <w:bCs/>
        </w:rPr>
        <w:t xml:space="preserve"> </w:t>
      </w:r>
      <w:r w:rsidR="00082854" w:rsidRPr="00DF094E">
        <w:rPr>
          <w:bCs/>
        </w:rPr>
        <w:t xml:space="preserve">dwuspadowe lub wielospadowe </w:t>
      </w:r>
      <w:r w:rsidRPr="00DF094E">
        <w:rPr>
          <w:bCs/>
        </w:rPr>
        <w:t>o kącie nachylenia głównych połaci dachowych w przedziale 1</w:t>
      </w:r>
      <w:r w:rsidR="008B771A" w:rsidRPr="00DF094E">
        <w:rPr>
          <w:bCs/>
        </w:rPr>
        <w:t>3</w:t>
      </w:r>
      <w:r w:rsidRPr="00DF094E">
        <w:rPr>
          <w:bCs/>
        </w:rPr>
        <w:t>º – 45º</w:t>
      </w:r>
      <w:r w:rsidR="002D0CC0" w:rsidRPr="00DF094E">
        <w:rPr>
          <w:bCs/>
        </w:rPr>
        <w:t>, o ile przepisy szczegółowe nie ustalają inaczej;</w:t>
      </w:r>
      <w:r w:rsidR="00D56FFB" w:rsidRPr="00DF094E">
        <w:t xml:space="preserve"> </w:t>
      </w:r>
    </w:p>
    <w:p w14:paraId="216E2026" w14:textId="6C5A1347" w:rsidR="0086715C" w:rsidRPr="00DF094E" w:rsidRDefault="0086715C" w:rsidP="00895AA1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linii elektroenergetycznej 110kV</w:t>
      </w:r>
      <w:r w:rsidRPr="00DF094E">
        <w:rPr>
          <w:bCs/>
        </w:rPr>
        <w:t xml:space="preserve"> – należy przez to rozumieć napowietrzną linię elektroenergetyczną wysokiego napięcia 110 </w:t>
      </w:r>
      <w:proofErr w:type="spellStart"/>
      <w:r w:rsidRPr="00DF094E">
        <w:rPr>
          <w:bCs/>
        </w:rPr>
        <w:t>kV</w:t>
      </w:r>
      <w:proofErr w:type="spellEnd"/>
      <w:r w:rsidRPr="00DF094E">
        <w:rPr>
          <w:bCs/>
        </w:rPr>
        <w:t xml:space="preserve">, </w:t>
      </w:r>
      <w:r w:rsidR="00895AA1" w:rsidRPr="00DF094E">
        <w:rPr>
          <w:bCs/>
        </w:rPr>
        <w:t>składającą się z konstrukcji wsporczych i podwieszonych na nich przewodów</w:t>
      </w:r>
      <w:r w:rsidRPr="00DF094E">
        <w:rPr>
          <w:bCs/>
        </w:rPr>
        <w:t>, która stanowi inwestycję celu publicznego;</w:t>
      </w:r>
    </w:p>
    <w:p w14:paraId="18D40ECD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lastRenderedPageBreak/>
        <w:t>linii rozgraniczającej</w:t>
      </w:r>
      <w:r w:rsidRPr="00DF094E">
        <w:rPr>
          <w:bCs/>
        </w:rPr>
        <w:t xml:space="preserve"> – należy przez to rozumieć linie ustalone na rysunku planu, wyznaczające granice terenów o różnym przeznaczeniu lub różnych zasadach zabudowy i zagospodarowania;</w:t>
      </w:r>
    </w:p>
    <w:p w14:paraId="728B7791" w14:textId="7A1E8CE4" w:rsidR="00FF6226" w:rsidRPr="00DF094E" w:rsidRDefault="0086715C" w:rsidP="00FF6226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nieprzekraczalnej linii zabudowy</w:t>
      </w:r>
      <w:r w:rsidRPr="00DF094E">
        <w:rPr>
          <w:bCs/>
        </w:rPr>
        <w:t xml:space="preserve"> –</w:t>
      </w:r>
      <w:r w:rsidR="00FF6226" w:rsidRPr="00DF094E">
        <w:rPr>
          <w:bCs/>
        </w:rPr>
        <w:t xml:space="preserve"> należy przez to rozumieć wyznaczone na rysunku planu linie określające najmniejszą dopuszczalną odległość nadziemnych ścian budynków oraz budowli nadziemnych niebędących urządzeniami infrastruktury technicznej od linii rozgraniczających; przed </w:t>
      </w:r>
      <w:r w:rsidR="00984531" w:rsidRPr="00DF094E">
        <w:rPr>
          <w:bCs/>
        </w:rPr>
        <w:t xml:space="preserve">nieprzekraczalną </w:t>
      </w:r>
      <w:r w:rsidR="00FF6226" w:rsidRPr="00DF094E">
        <w:rPr>
          <w:bCs/>
        </w:rPr>
        <w:t>linią zabudowy mogą być sytuowane okapy i gzymsy o wysięgu nieprzekraczającym 0,8 m oraz balkony, galerie, tarasy, wykusze, schody zewnętrzne, pochylnie i rampy o wysięgu (głębokości) nieprzekraczającym 1,5 m;</w:t>
      </w:r>
    </w:p>
    <w:p w14:paraId="13F4D708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 xml:space="preserve">nieprzekraczalnej linii lokalizacji słupów napowietrznej linii elektroenergetycznej wysokiego napięcia 110 </w:t>
      </w:r>
      <w:proofErr w:type="spellStart"/>
      <w:r w:rsidRPr="00DF094E">
        <w:rPr>
          <w:b/>
        </w:rPr>
        <w:t>kV</w:t>
      </w:r>
      <w:proofErr w:type="spellEnd"/>
      <w:r w:rsidRPr="00DF094E">
        <w:rPr>
          <w:bCs/>
        </w:rPr>
        <w:t xml:space="preserve"> – należy przez to rozumieć linię ograniczającą teren, na którym dopuszcza się wznoszenie słupów napowietrznej linii elektroenergetycznej wysokiego napięcia 110kV; </w:t>
      </w:r>
    </w:p>
    <w:p w14:paraId="32EA1936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 xml:space="preserve">pasie ochrony funkcyjnej linii elektroenergetycznej 110 </w:t>
      </w:r>
      <w:proofErr w:type="spellStart"/>
      <w:r w:rsidRPr="00DF094E">
        <w:rPr>
          <w:b/>
        </w:rPr>
        <w:t>kV</w:t>
      </w:r>
      <w:proofErr w:type="spellEnd"/>
      <w:r w:rsidRPr="00DF094E">
        <w:rPr>
          <w:bCs/>
        </w:rPr>
        <w:t xml:space="preserve"> – należy przez to rozumieć pas, informacyjnie oznaczony na rysunku planu, stanowiący strefę oddziaływania linii elektroenergetycznej 110 </w:t>
      </w:r>
      <w:proofErr w:type="spellStart"/>
      <w:r w:rsidRPr="00DF094E">
        <w:rPr>
          <w:bCs/>
        </w:rPr>
        <w:t>kV</w:t>
      </w:r>
      <w:proofErr w:type="spellEnd"/>
      <w:r w:rsidRPr="00DF094E">
        <w:rPr>
          <w:bCs/>
        </w:rPr>
        <w:t>;</w:t>
      </w:r>
    </w:p>
    <w:p w14:paraId="011E2AE5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przepisach odrębnych</w:t>
      </w:r>
      <w:r w:rsidRPr="00DF094E">
        <w:rPr>
          <w:bCs/>
        </w:rPr>
        <w:t xml:space="preserve"> – należy przez to rozumieć obowiązujące przepisy ustaw wraz z aktami wykonawczymi;</w:t>
      </w:r>
    </w:p>
    <w:p w14:paraId="7D603DF9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słupie linii elektroenergetycznej</w:t>
      </w:r>
      <w:r w:rsidRPr="00DF094E">
        <w:rPr>
          <w:bCs/>
        </w:rPr>
        <w:t xml:space="preserve"> – należy przez to rozumieć konstrukcję wsporczą napowietrznej linii elektroenergetycznej wysokiego napięcia 110 </w:t>
      </w:r>
      <w:proofErr w:type="spellStart"/>
      <w:r w:rsidRPr="00DF094E">
        <w:rPr>
          <w:bCs/>
        </w:rPr>
        <w:t>kV</w:t>
      </w:r>
      <w:proofErr w:type="spellEnd"/>
      <w:r w:rsidRPr="00DF094E">
        <w:rPr>
          <w:bCs/>
        </w:rPr>
        <w:t xml:space="preserve">, średniego napięcia 15 </w:t>
      </w:r>
      <w:proofErr w:type="spellStart"/>
      <w:r w:rsidRPr="00DF094E">
        <w:rPr>
          <w:bCs/>
        </w:rPr>
        <w:t>kV</w:t>
      </w:r>
      <w:proofErr w:type="spellEnd"/>
      <w:r w:rsidRPr="00DF094E">
        <w:rPr>
          <w:bCs/>
        </w:rPr>
        <w:t xml:space="preserve"> lub niskiego napięcia 0,4 </w:t>
      </w:r>
      <w:proofErr w:type="spellStart"/>
      <w:r w:rsidRPr="00DF094E">
        <w:rPr>
          <w:bCs/>
        </w:rPr>
        <w:t>kV</w:t>
      </w:r>
      <w:proofErr w:type="spellEnd"/>
      <w:r w:rsidRPr="00DF094E">
        <w:rPr>
          <w:bCs/>
        </w:rPr>
        <w:t>;</w:t>
      </w:r>
    </w:p>
    <w:p w14:paraId="7345585B" w14:textId="77777777" w:rsidR="0086715C" w:rsidRPr="00DF094E" w:rsidRDefault="0086715C" w:rsidP="0086715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bCs/>
        </w:rPr>
      </w:pPr>
      <w:r w:rsidRPr="00DF094E">
        <w:rPr>
          <w:b/>
        </w:rPr>
        <w:t>terenie</w:t>
      </w:r>
      <w:r w:rsidRPr="00DF094E">
        <w:rPr>
          <w:bCs/>
        </w:rPr>
        <w:t xml:space="preserve"> – należy przez to rozumieć obszar wyznaczony na rysunku planu liniami rozgraniczającymi, o określonym przeznaczeniu i zasadach zagospodarowania, oznaczony symbolem </w:t>
      </w:r>
      <w:r w:rsidRPr="00DF094E">
        <w:t>literowo – cyfrowym, określającym przeznaczenie podstawowe.</w:t>
      </w:r>
    </w:p>
    <w:p w14:paraId="465B8994" w14:textId="77777777" w:rsidR="0086715C" w:rsidRPr="00DF094E" w:rsidRDefault="0086715C" w:rsidP="0086715C">
      <w:pPr>
        <w:jc w:val="both"/>
      </w:pPr>
    </w:p>
    <w:p w14:paraId="58683156" w14:textId="77777777" w:rsidR="0086715C" w:rsidRPr="00DF094E" w:rsidRDefault="0086715C" w:rsidP="0086715C">
      <w:pPr>
        <w:jc w:val="center"/>
        <w:rPr>
          <w:b/>
          <w:bCs/>
        </w:rPr>
      </w:pPr>
      <w:r w:rsidRPr="00DF094E">
        <w:rPr>
          <w:b/>
          <w:bCs/>
        </w:rPr>
        <w:t>Rozdział 2.</w:t>
      </w:r>
    </w:p>
    <w:p w14:paraId="3039916D" w14:textId="77777777" w:rsidR="0086715C" w:rsidRPr="00DF094E" w:rsidRDefault="0086715C" w:rsidP="0086715C">
      <w:pPr>
        <w:jc w:val="center"/>
        <w:rPr>
          <w:b/>
          <w:bCs/>
        </w:rPr>
      </w:pPr>
      <w:r w:rsidRPr="00DF094E">
        <w:rPr>
          <w:b/>
          <w:bCs/>
        </w:rPr>
        <w:t xml:space="preserve">Ustalenia ogólne, obowiązujące dla wszystkich obszarów objętych planem </w:t>
      </w:r>
    </w:p>
    <w:p w14:paraId="2B8CCCA1" w14:textId="77777777" w:rsidR="0086715C" w:rsidRPr="00DF094E" w:rsidRDefault="0086715C" w:rsidP="0086715C">
      <w:pPr>
        <w:ind w:left="540"/>
        <w:jc w:val="both"/>
      </w:pPr>
    </w:p>
    <w:p w14:paraId="539301A5" w14:textId="136DB576" w:rsidR="0086715C" w:rsidRPr="00DF094E" w:rsidRDefault="0086715C" w:rsidP="0086715C">
      <w:pPr>
        <w:jc w:val="both"/>
      </w:pPr>
      <w:r w:rsidRPr="00DF094E">
        <w:t>§</w:t>
      </w:r>
      <w:r w:rsidR="00062C60" w:rsidRPr="00DF094E">
        <w:t>5</w:t>
      </w:r>
      <w:r w:rsidRPr="00DF094E">
        <w:t xml:space="preserve">. W zakresie </w:t>
      </w:r>
      <w:r w:rsidRPr="00DF094E">
        <w:rPr>
          <w:b/>
          <w:bCs/>
        </w:rPr>
        <w:t>zasad ochrony i kształtowania ładu przestrzennego</w:t>
      </w:r>
      <w:r w:rsidRPr="00DF094E">
        <w:t xml:space="preserve"> ustala się:</w:t>
      </w:r>
    </w:p>
    <w:p w14:paraId="49B309E2" w14:textId="479790FE" w:rsidR="0086715C" w:rsidRPr="00DF094E" w:rsidRDefault="0086715C" w:rsidP="00CE18CC">
      <w:pPr>
        <w:numPr>
          <w:ilvl w:val="0"/>
          <w:numId w:val="24"/>
        </w:numPr>
        <w:ind w:left="567"/>
        <w:jc w:val="both"/>
      </w:pPr>
      <w:r w:rsidRPr="00DF094E">
        <w:t>nakaz lokalizacji budynków, wiat, hal namiotowych zgodnie z nieprzekraczalnymi liniami zabudowy wyznaczonymi na rysunku planu, z uwzględnieniem pkt 2 lit. a</w:t>
      </w:r>
      <w:r w:rsidR="001B5BB4" w:rsidRPr="00DF094E">
        <w:t>, b</w:t>
      </w:r>
      <w:r w:rsidRPr="00DF094E">
        <w:t>;</w:t>
      </w:r>
    </w:p>
    <w:p w14:paraId="748EEF00" w14:textId="77777777" w:rsidR="0086715C" w:rsidRPr="00DF094E" w:rsidRDefault="0086715C" w:rsidP="00CE18CC">
      <w:pPr>
        <w:numPr>
          <w:ilvl w:val="0"/>
          <w:numId w:val="24"/>
        </w:numPr>
        <w:ind w:left="567"/>
        <w:jc w:val="both"/>
      </w:pPr>
      <w:r w:rsidRPr="00DF094E">
        <w:t>dopuszczenie:</w:t>
      </w:r>
    </w:p>
    <w:p w14:paraId="2A73D347" w14:textId="162589F3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>zachowania istniejącej zabudowy położonej pomiędzy nieprzekraczalną linią zabudowy a linią rozgraniczającą, dopuszczając jej przebudowę</w:t>
      </w:r>
      <w:r w:rsidR="003F471A" w:rsidRPr="00DF094E">
        <w:t xml:space="preserve"> </w:t>
      </w:r>
      <w:r w:rsidRPr="00DF094E">
        <w:t xml:space="preserve">i zmianę sposobu użytkowania, </w:t>
      </w:r>
    </w:p>
    <w:p w14:paraId="33C52E98" w14:textId="1CE29248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 xml:space="preserve">lokalizacji sieci i urządzeń infrastruktury technicznej oraz parkingów i miejsc do parkowania, dojazdów i dojść poza nieprzekraczalnymi liniami zabudowy, zgodnie z przepisami odrębnymi, z uwzględnieniem lit. </w:t>
      </w:r>
      <w:r w:rsidR="001B5BB4" w:rsidRPr="00DF094E">
        <w:t>c</w:t>
      </w:r>
      <w:r w:rsidRPr="00DF094E">
        <w:t xml:space="preserve">, </w:t>
      </w:r>
      <w:r w:rsidR="001B5BB4" w:rsidRPr="00DF094E">
        <w:t>d</w:t>
      </w:r>
      <w:r w:rsidRPr="00DF094E">
        <w:t>,</w:t>
      </w:r>
    </w:p>
    <w:p w14:paraId="2E994BD2" w14:textId="503ACB69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 xml:space="preserve">lokalizację słupów linii elektroenergetycznej 110 </w:t>
      </w:r>
      <w:proofErr w:type="spellStart"/>
      <w:r w:rsidRPr="00DF094E">
        <w:t>kV</w:t>
      </w:r>
      <w:proofErr w:type="spellEnd"/>
      <w:r w:rsidRPr="00DF094E">
        <w:t xml:space="preserve">, zgodnie z nieprzekraczalnymi liniami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 xml:space="preserve">, określonymi na rysunku planu, z uwzględnieniem lit. </w:t>
      </w:r>
      <w:r w:rsidR="001B5BB4" w:rsidRPr="00DF094E">
        <w:t>d</w:t>
      </w:r>
      <w:r w:rsidRPr="00DF094E">
        <w:t xml:space="preserve">, </w:t>
      </w:r>
    </w:p>
    <w:p w14:paraId="436EEF0D" w14:textId="292CE0B4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 xml:space="preserve">dla istniejących słupów linii elektroenergetycznej 110 </w:t>
      </w:r>
      <w:proofErr w:type="spellStart"/>
      <w:r w:rsidRPr="00DF094E">
        <w:t>kV</w:t>
      </w:r>
      <w:proofErr w:type="spellEnd"/>
      <w:r w:rsidRPr="00DF094E">
        <w:t xml:space="preserve"> zlokalizowanych poza nieprzekraczalnymi liniami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 xml:space="preserve">, określonymi na rysunku planu, dopuszczenie robót budowlanych, zgodnie z ustaleniami niniejszej uchwały, </w:t>
      </w:r>
    </w:p>
    <w:p w14:paraId="4CAD3998" w14:textId="77777777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>podziału na działki przeznaczone pod lokalizację sieci i urządzeń infrastruktury technicznej, zgodnie z przepisami odrębnymi, bez ustalenia minimalnej powierzchni nowo wydzielonej działki,</w:t>
      </w:r>
    </w:p>
    <w:p w14:paraId="602B218A" w14:textId="3DF54D83" w:rsidR="0086715C" w:rsidRPr="00DF094E" w:rsidRDefault="0086715C" w:rsidP="0086715C">
      <w:pPr>
        <w:pStyle w:val="Akapitzlist"/>
        <w:numPr>
          <w:ilvl w:val="0"/>
          <w:numId w:val="4"/>
        </w:numPr>
        <w:ind w:left="567" w:hanging="283"/>
        <w:jc w:val="both"/>
      </w:pPr>
      <w:r w:rsidRPr="00DF094E">
        <w:t xml:space="preserve">budowy budynków garażowych, gospodarczych, </w:t>
      </w:r>
      <w:r w:rsidR="003722D7" w:rsidRPr="00DF094E">
        <w:t>gospodarczo - garażow</w:t>
      </w:r>
      <w:r w:rsidRPr="00DF094E">
        <w:t>ych w odległości 1,5 m od granicy działki budowlanej lub bezpośrednio przy granicy działki budowlanej;</w:t>
      </w:r>
    </w:p>
    <w:p w14:paraId="71B2A02B" w14:textId="77777777" w:rsidR="0086715C" w:rsidRPr="00DF094E" w:rsidRDefault="0086715C" w:rsidP="00CE18CC">
      <w:pPr>
        <w:numPr>
          <w:ilvl w:val="0"/>
          <w:numId w:val="24"/>
        </w:numPr>
        <w:ind w:left="567"/>
        <w:jc w:val="both"/>
      </w:pPr>
      <w:r w:rsidRPr="00DF094E">
        <w:t>dla istniejących w chwili uchwalenia planu budynków dopuszcza się:</w:t>
      </w:r>
    </w:p>
    <w:p w14:paraId="6CB7872E" w14:textId="77777777" w:rsidR="0086715C" w:rsidRPr="00DF094E" w:rsidRDefault="0086715C" w:rsidP="00CE18CC">
      <w:pPr>
        <w:pStyle w:val="Akapitzlist"/>
        <w:numPr>
          <w:ilvl w:val="0"/>
          <w:numId w:val="32"/>
        </w:numPr>
        <w:jc w:val="both"/>
      </w:pPr>
      <w:r w:rsidRPr="00DF094E">
        <w:lastRenderedPageBreak/>
        <w:t>rozbudowę tych budynków z możliwością zachowania istniejącej wysokości i geometrii dachów oraz zgodnie z pozostałymi ustaleniami planu,</w:t>
      </w:r>
    </w:p>
    <w:p w14:paraId="57C9EFC3" w14:textId="40AB51CA" w:rsidR="0086715C" w:rsidRPr="00DF094E" w:rsidRDefault="0086715C" w:rsidP="00CE18CC">
      <w:pPr>
        <w:pStyle w:val="Akapitzlist"/>
        <w:numPr>
          <w:ilvl w:val="0"/>
          <w:numId w:val="32"/>
        </w:numPr>
        <w:jc w:val="both"/>
      </w:pPr>
      <w:r w:rsidRPr="00DF094E">
        <w:t xml:space="preserve">rozbudowę tych budynków wykraczających poza </w:t>
      </w:r>
      <w:r w:rsidR="001B5BB4" w:rsidRPr="00DF094E">
        <w:t xml:space="preserve">nieprzekraczalne </w:t>
      </w:r>
      <w:r w:rsidRPr="00DF094E">
        <w:t>linie zabudowy, wyłącznie zgodnie z tymi liniami i pozostałymi ustaleniami planu z zastrzeżeniem lit. c,</w:t>
      </w:r>
    </w:p>
    <w:p w14:paraId="6402F433" w14:textId="322938EB" w:rsidR="0086715C" w:rsidRPr="00DF094E" w:rsidRDefault="0086715C" w:rsidP="00CE18CC">
      <w:pPr>
        <w:pStyle w:val="Akapitzlist"/>
        <w:numPr>
          <w:ilvl w:val="0"/>
          <w:numId w:val="32"/>
        </w:numPr>
        <w:jc w:val="both"/>
      </w:pPr>
      <w:r w:rsidRPr="00DF094E">
        <w:t>wyłącznie przebudowę tych budynków w przypadku zachowania funkcji budynków, która nie jest zgodna z planem bez możliwości zwiększenia powierzchni użytkowej dla tej funkcji;</w:t>
      </w:r>
    </w:p>
    <w:p w14:paraId="2C637017" w14:textId="4812E203" w:rsidR="0086715C" w:rsidRPr="00DF094E" w:rsidRDefault="0086715C" w:rsidP="00CE18CC">
      <w:pPr>
        <w:numPr>
          <w:ilvl w:val="0"/>
          <w:numId w:val="24"/>
        </w:numPr>
        <w:ind w:left="567"/>
        <w:jc w:val="both"/>
      </w:pPr>
      <w:r w:rsidRPr="00DF094E">
        <w:t>w granicach obszaru objętego planem ustala się</w:t>
      </w:r>
      <w:r w:rsidR="00542643" w:rsidRPr="00DF094E">
        <w:t xml:space="preserve"> </w:t>
      </w:r>
      <w:r w:rsidRPr="00DF094E">
        <w:t>dopuszczenie realizacji zieleni urządzonej oraz zbiorników retencyjnych, pod warunkiem zachowania zgodności z innymi ustaleniami planu</w:t>
      </w:r>
      <w:r w:rsidR="00542643" w:rsidRPr="00DF094E">
        <w:t>.</w:t>
      </w:r>
    </w:p>
    <w:p w14:paraId="2DF12883" w14:textId="77777777" w:rsidR="0086715C" w:rsidRPr="00DF094E" w:rsidRDefault="0086715C" w:rsidP="0086715C">
      <w:pPr>
        <w:pStyle w:val="Akapitzlist"/>
        <w:ind w:left="567"/>
        <w:jc w:val="both"/>
      </w:pPr>
    </w:p>
    <w:p w14:paraId="17ABF0D9" w14:textId="44C3DE00" w:rsidR="0086715C" w:rsidRPr="00DF094E" w:rsidRDefault="0086715C" w:rsidP="0086715C">
      <w:pPr>
        <w:jc w:val="both"/>
      </w:pPr>
      <w:r w:rsidRPr="00DF094E">
        <w:t>§</w:t>
      </w:r>
      <w:r w:rsidR="00062C60" w:rsidRPr="00DF094E">
        <w:t>6</w:t>
      </w:r>
      <w:r w:rsidRPr="00DF094E">
        <w:t xml:space="preserve">. W </w:t>
      </w:r>
      <w:r w:rsidRPr="00DF094E">
        <w:rPr>
          <w:b/>
          <w:bCs/>
        </w:rPr>
        <w:t>zakresie zasad ochrony środowiska, przyrody i krajobrazu oraz zasad kształtowania krajobrazu</w:t>
      </w:r>
      <w:r w:rsidRPr="00DF094E">
        <w:t xml:space="preserve"> ustala się: </w:t>
      </w:r>
    </w:p>
    <w:p w14:paraId="3A4384B5" w14:textId="77777777" w:rsidR="0086715C" w:rsidRPr="00DF094E" w:rsidRDefault="0086715C" w:rsidP="0086715C">
      <w:pPr>
        <w:pStyle w:val="Akapitzlist"/>
        <w:numPr>
          <w:ilvl w:val="0"/>
          <w:numId w:val="5"/>
        </w:numPr>
        <w:ind w:left="425" w:hanging="357"/>
        <w:jc w:val="both"/>
      </w:pPr>
      <w:bookmarkStart w:id="10" w:name="_Hlk24016041"/>
      <w:r w:rsidRPr="00DF094E">
        <w:rPr>
          <w:bCs/>
        </w:rPr>
        <w:t>zakaz:</w:t>
      </w:r>
    </w:p>
    <w:p w14:paraId="3213B9FE" w14:textId="06AB7D59" w:rsidR="0086715C" w:rsidRPr="00DF094E" w:rsidRDefault="0086715C" w:rsidP="00CE18CC">
      <w:pPr>
        <w:pStyle w:val="Akapitzlist"/>
        <w:numPr>
          <w:ilvl w:val="0"/>
          <w:numId w:val="27"/>
        </w:numPr>
        <w:jc w:val="both"/>
      </w:pPr>
      <w:r w:rsidRPr="00DF094E">
        <w:rPr>
          <w:bCs/>
        </w:rPr>
        <w:t>lokalizacji przedsięwzięć mogących zawsze znacząco oddziaływać na środowisko, z wyjątkiem</w:t>
      </w:r>
      <w:r w:rsidR="00501847" w:rsidRPr="00DF094E">
        <w:rPr>
          <w:bCs/>
        </w:rPr>
        <w:t xml:space="preserve"> </w:t>
      </w:r>
      <w:r w:rsidRPr="00DF094E">
        <w:t>inwestycji celu publicznego</w:t>
      </w:r>
      <w:r w:rsidR="002B5CD6" w:rsidRPr="00DF094E">
        <w:t xml:space="preserve">, </w:t>
      </w:r>
    </w:p>
    <w:p w14:paraId="39D3191E" w14:textId="44FECA82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>lokalizacji przedsięwzięć mogących potencjalnie znacząco oddziaływać na środowisko, z wyjątkiem</w:t>
      </w:r>
      <w:r w:rsidR="005B509D" w:rsidRPr="00DF094E">
        <w:rPr>
          <w:bCs/>
        </w:rPr>
        <w:t>:</w:t>
      </w:r>
    </w:p>
    <w:p w14:paraId="7277778D" w14:textId="224AB7C0" w:rsidR="0086715C" w:rsidRPr="00DF094E" w:rsidRDefault="0086715C" w:rsidP="00CE18CC">
      <w:pPr>
        <w:pStyle w:val="Akapitzlist"/>
        <w:numPr>
          <w:ilvl w:val="0"/>
          <w:numId w:val="33"/>
        </w:numPr>
        <w:ind w:left="709" w:hanging="284"/>
        <w:jc w:val="both"/>
      </w:pPr>
      <w:r w:rsidRPr="00DF094E">
        <w:t xml:space="preserve">terenów </w:t>
      </w:r>
      <w:r w:rsidR="001B5BB4" w:rsidRPr="00DF094E">
        <w:t>1U-P, 2U-P, 3U-P, 4U-P</w:t>
      </w:r>
      <w:r w:rsidRPr="00DF094E">
        <w:t xml:space="preserve">, </w:t>
      </w:r>
      <w:r w:rsidR="00110D07" w:rsidRPr="00DF094E">
        <w:t xml:space="preserve">1RZP, 2RZP, </w:t>
      </w:r>
    </w:p>
    <w:p w14:paraId="6C324C63" w14:textId="77777777" w:rsidR="0086715C" w:rsidRPr="00DF094E" w:rsidRDefault="0086715C" w:rsidP="00CE18CC">
      <w:pPr>
        <w:pStyle w:val="Akapitzlist"/>
        <w:numPr>
          <w:ilvl w:val="0"/>
          <w:numId w:val="33"/>
        </w:numPr>
        <w:ind w:left="709" w:hanging="284"/>
        <w:jc w:val="both"/>
      </w:pPr>
      <w:r w:rsidRPr="00DF094E">
        <w:t>inwestycji celu publicznego,</w:t>
      </w:r>
    </w:p>
    <w:p w14:paraId="60A96F05" w14:textId="77777777" w:rsidR="0086715C" w:rsidRPr="00DF094E" w:rsidRDefault="0086715C" w:rsidP="00CE18CC">
      <w:pPr>
        <w:pStyle w:val="Akapitzlist"/>
        <w:numPr>
          <w:ilvl w:val="0"/>
          <w:numId w:val="33"/>
        </w:numPr>
        <w:ind w:left="709" w:hanging="284"/>
        <w:jc w:val="both"/>
      </w:pPr>
      <w:r w:rsidRPr="00DF094E">
        <w:t xml:space="preserve">zabudowy mieszkaniowej wraz z towarzyszącą infrastrukturą, </w:t>
      </w:r>
    </w:p>
    <w:bookmarkEnd w:id="10"/>
    <w:p w14:paraId="65939199" w14:textId="7830D1A7" w:rsidR="00F61CEA" w:rsidRPr="00DF094E" w:rsidRDefault="00F61CEA" w:rsidP="00CE18CC">
      <w:pPr>
        <w:pStyle w:val="Akapitzlist"/>
        <w:numPr>
          <w:ilvl w:val="0"/>
          <w:numId w:val="33"/>
        </w:numPr>
        <w:ind w:left="709" w:hanging="284"/>
        <w:jc w:val="both"/>
      </w:pPr>
      <w:r w:rsidRPr="00DF094E">
        <w:t>wylesienia,</w:t>
      </w:r>
    </w:p>
    <w:p w14:paraId="69457DBF" w14:textId="77777777" w:rsidR="00F61CEA" w:rsidRPr="00DF094E" w:rsidRDefault="00F61CEA" w:rsidP="00CE18CC">
      <w:pPr>
        <w:pStyle w:val="Akapitzlist"/>
        <w:numPr>
          <w:ilvl w:val="0"/>
          <w:numId w:val="33"/>
        </w:numPr>
        <w:ind w:left="709" w:hanging="284"/>
        <w:jc w:val="both"/>
      </w:pPr>
      <w:r w:rsidRPr="00DF094E">
        <w:t>gospodarowania wodą w rolnictwie,</w:t>
      </w:r>
    </w:p>
    <w:p w14:paraId="41B37019" w14:textId="77777777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>lokalizacji zakładów o zwiększonym lub dużym ryzyku wystąpienia poważnych awarii, o których mowa w przepisach odrębnych,</w:t>
      </w:r>
    </w:p>
    <w:p w14:paraId="0762CB83" w14:textId="003F24F9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 xml:space="preserve">magazynowania na otwartej przestrzeni bez zadaszenia: materiałów sypkich, odpadów poza odpowiednimi pojemnikami, </w:t>
      </w:r>
    </w:p>
    <w:p w14:paraId="7426181C" w14:textId="77777777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>zmian ukształtowania terenu związanych z nawożeniem mas ziemnych spoza terenu inwestycji,</w:t>
      </w:r>
    </w:p>
    <w:p w14:paraId="7477DADC" w14:textId="77777777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>chowu i hodowli zwierząt w systemie rusztowym, bezściółkowym,</w:t>
      </w:r>
    </w:p>
    <w:p w14:paraId="35143151" w14:textId="19A1D606" w:rsidR="0086715C" w:rsidRPr="00DF094E" w:rsidRDefault="0086715C" w:rsidP="00CE18CC">
      <w:pPr>
        <w:pStyle w:val="Akapitzlist"/>
        <w:numPr>
          <w:ilvl w:val="0"/>
          <w:numId w:val="27"/>
        </w:numPr>
        <w:jc w:val="both"/>
        <w:rPr>
          <w:bCs/>
        </w:rPr>
      </w:pPr>
      <w:r w:rsidRPr="00DF094E">
        <w:rPr>
          <w:bCs/>
        </w:rPr>
        <w:t>zrzutu nieoczyszczonych ścieków bytowych, komunalnych, przemysłowych do gruntu</w:t>
      </w:r>
      <w:r w:rsidR="00DB0433" w:rsidRPr="00DF094E">
        <w:rPr>
          <w:bCs/>
        </w:rPr>
        <w:t>;</w:t>
      </w:r>
    </w:p>
    <w:p w14:paraId="3E8D1ACE" w14:textId="77777777" w:rsidR="0086715C" w:rsidRPr="00DF094E" w:rsidRDefault="0086715C" w:rsidP="0086715C">
      <w:pPr>
        <w:pStyle w:val="Akapitzlist"/>
        <w:numPr>
          <w:ilvl w:val="0"/>
          <w:numId w:val="5"/>
        </w:numPr>
        <w:ind w:left="425" w:hanging="357"/>
        <w:jc w:val="both"/>
        <w:rPr>
          <w:bCs/>
        </w:rPr>
      </w:pPr>
      <w:r w:rsidRPr="00DF094E">
        <w:rPr>
          <w:bCs/>
        </w:rPr>
        <w:t>wywóz mas ziemnych powstałych wskutek prowadzenia robót budowlanych lub zagospodarowanie na terenie inwestycji;</w:t>
      </w:r>
    </w:p>
    <w:p w14:paraId="31A8B3FC" w14:textId="3414B6D2" w:rsidR="0086715C" w:rsidRPr="00DF094E" w:rsidRDefault="0086715C" w:rsidP="0086715C">
      <w:pPr>
        <w:pStyle w:val="Akapitzlist"/>
        <w:numPr>
          <w:ilvl w:val="0"/>
          <w:numId w:val="5"/>
        </w:numPr>
        <w:ind w:left="425" w:hanging="357"/>
        <w:jc w:val="both"/>
        <w:rPr>
          <w:bCs/>
        </w:rPr>
      </w:pPr>
      <w:r w:rsidRPr="00DF094E">
        <w:rPr>
          <w:bCs/>
        </w:rPr>
        <w:t xml:space="preserve">nakaz zapewnienia właściwego klimatu akustycznego na granicy z terenami objętymi ochroną akustyczną, zgodnie z przepisami odrębnymi z uwzględnieniem pkt </w:t>
      </w:r>
      <w:r w:rsidR="00121EA6" w:rsidRPr="00DF094E">
        <w:rPr>
          <w:bCs/>
        </w:rPr>
        <w:t>4</w:t>
      </w:r>
      <w:r w:rsidRPr="00DF094E">
        <w:rPr>
          <w:bCs/>
        </w:rPr>
        <w:t xml:space="preserve">, </w:t>
      </w:r>
      <w:r w:rsidR="00121EA6" w:rsidRPr="00DF094E">
        <w:rPr>
          <w:bCs/>
        </w:rPr>
        <w:t>5</w:t>
      </w:r>
      <w:r w:rsidRPr="00DF094E">
        <w:rPr>
          <w:bCs/>
        </w:rPr>
        <w:t>;</w:t>
      </w:r>
    </w:p>
    <w:p w14:paraId="14E70CF8" w14:textId="69284B7D" w:rsidR="0086715C" w:rsidRPr="00DF094E" w:rsidRDefault="0086715C" w:rsidP="00741A33">
      <w:pPr>
        <w:pStyle w:val="Akapitzlist"/>
        <w:numPr>
          <w:ilvl w:val="0"/>
          <w:numId w:val="5"/>
        </w:numPr>
        <w:ind w:left="425" w:hanging="357"/>
        <w:jc w:val="both"/>
        <w:rPr>
          <w:bCs/>
        </w:rPr>
      </w:pPr>
      <w:bookmarkStart w:id="11" w:name="_Hlk75768572"/>
      <w:r w:rsidRPr="00DF094E">
        <w:rPr>
          <w:bCs/>
        </w:rPr>
        <w:t>w zakresie ochrony przed hałasem, zgodnie z przepisami odrębnymi, tereny oznaczone symbolem</w:t>
      </w:r>
      <w:r w:rsidR="00741A33" w:rsidRPr="00DF094E">
        <w:rPr>
          <w:bCs/>
        </w:rPr>
        <w:t xml:space="preserve"> </w:t>
      </w:r>
      <w:r w:rsidRPr="00DF094E">
        <w:t>MNW</w:t>
      </w:r>
      <w:r w:rsidR="00741A33" w:rsidRPr="00DF094E">
        <w:t xml:space="preserve"> </w:t>
      </w:r>
      <w:r w:rsidRPr="00DF094E">
        <w:t>zalicza się do terenów zabudowy mieszkaniowej jednorodzinnej</w:t>
      </w:r>
      <w:r w:rsidR="00741A33" w:rsidRPr="00DF094E">
        <w:t>;</w:t>
      </w:r>
    </w:p>
    <w:p w14:paraId="664A9D39" w14:textId="01AC1367" w:rsidR="0086715C" w:rsidRPr="00DF094E" w:rsidRDefault="0086715C" w:rsidP="0086715C">
      <w:pPr>
        <w:pStyle w:val="Akapitzlist"/>
        <w:numPr>
          <w:ilvl w:val="0"/>
          <w:numId w:val="5"/>
        </w:numPr>
        <w:ind w:left="425" w:hanging="357"/>
        <w:jc w:val="both"/>
        <w:rPr>
          <w:bCs/>
        </w:rPr>
      </w:pPr>
      <w:r w:rsidRPr="00DF094E">
        <w:rPr>
          <w:bCs/>
        </w:rPr>
        <w:t>w przypadku przekroczenia akustycznych standardów jakości środowiska na terenach podlegających ochronie akustycznej, nakaz zastosowania skutecznych środków technicznych, technologicznych lub organizacyjnych ograniczających emisję hałasu, co najmniej do poziomów dopuszczalnych, z dopuszczeniem budowy ekranów akustycznych, zgodnie z przepisami odrębnymi</w:t>
      </w:r>
      <w:r w:rsidR="00B95E88" w:rsidRPr="00DF094E">
        <w:rPr>
          <w:bCs/>
        </w:rPr>
        <w:t>;</w:t>
      </w:r>
    </w:p>
    <w:p w14:paraId="230A22A2" w14:textId="26A078EF" w:rsidR="00B95E88" w:rsidRPr="00DF094E" w:rsidRDefault="00B95E88" w:rsidP="00B95E88">
      <w:pPr>
        <w:pStyle w:val="Akapitzlist"/>
        <w:numPr>
          <w:ilvl w:val="0"/>
          <w:numId w:val="5"/>
        </w:numPr>
        <w:ind w:left="425" w:hanging="357"/>
        <w:jc w:val="both"/>
        <w:rPr>
          <w:bCs/>
        </w:rPr>
      </w:pPr>
      <w:r w:rsidRPr="00DF094E">
        <w:rPr>
          <w:bCs/>
        </w:rPr>
        <w:t>na terenie przebiegu korytarza ekologicznego „Dolina Baryczy - Północ”, granice którego oznaczono na rysunku planu, uwzględnienie w zagospodarowaniu i zabudowie działek budowlanych ustaleń niniejszej uchwały oraz przepisów odrębnych.</w:t>
      </w:r>
    </w:p>
    <w:bookmarkEnd w:id="11"/>
    <w:p w14:paraId="4F6BB1E0" w14:textId="77777777" w:rsidR="00F61CEA" w:rsidRPr="00DF094E" w:rsidRDefault="00F61CEA" w:rsidP="00F61CEA">
      <w:pPr>
        <w:pStyle w:val="Akapitzlist"/>
        <w:ind w:left="425"/>
        <w:jc w:val="both"/>
        <w:rPr>
          <w:bCs/>
        </w:rPr>
      </w:pPr>
    </w:p>
    <w:p w14:paraId="6FA2DF1F" w14:textId="6B1DCF07" w:rsidR="0086715C" w:rsidRPr="00DF094E" w:rsidRDefault="0086715C" w:rsidP="00B64D05">
      <w:pPr>
        <w:autoSpaceDE w:val="0"/>
        <w:autoSpaceDN w:val="0"/>
        <w:adjustRightInd w:val="0"/>
        <w:jc w:val="both"/>
      </w:pPr>
      <w:r w:rsidRPr="00DF094E">
        <w:t>§</w:t>
      </w:r>
      <w:r w:rsidR="00062C60" w:rsidRPr="00DF094E">
        <w:t>7</w:t>
      </w:r>
      <w:r w:rsidRPr="00DF094E">
        <w:t xml:space="preserve">. W zakresie </w:t>
      </w:r>
      <w:r w:rsidRPr="00DF094E">
        <w:rPr>
          <w:b/>
          <w:bCs/>
        </w:rPr>
        <w:t>zasad ochrony dziedzictwa kulturowego i zabytków, w tym krajobrazów kulturowych oraz dóbr kultury współczesnej</w:t>
      </w:r>
      <w:r w:rsidRPr="00DF094E">
        <w:t xml:space="preserve"> ustala się: </w:t>
      </w:r>
      <w:r w:rsidR="00B64D05" w:rsidRPr="00DF094E">
        <w:t xml:space="preserve">na terenach </w:t>
      </w:r>
      <w:r w:rsidR="009454AE" w:rsidRPr="00DF094E">
        <w:t>1L, 13RN</w:t>
      </w:r>
      <w:r w:rsidR="00B64D05" w:rsidRPr="00DF094E">
        <w:t xml:space="preserve"> </w:t>
      </w:r>
      <w:r w:rsidRPr="00DF094E">
        <w:t xml:space="preserve">dla ochrony archeologicznego dziedzictwa kulturowego, podczas prac ziemnych związanych z </w:t>
      </w:r>
      <w:r w:rsidRPr="00DF094E">
        <w:lastRenderedPageBreak/>
        <w:t>zabudowaniem bądź zagospodarowaniem terenu w granicach stref ochrony</w:t>
      </w:r>
      <w:r w:rsidR="00B64D05" w:rsidRPr="00DF094E">
        <w:t xml:space="preserve"> </w:t>
      </w:r>
      <w:r w:rsidRPr="00DF094E">
        <w:t>konserwatorskiej zewidencjonowanych stanowisk archeologicznych</w:t>
      </w:r>
      <w:r w:rsidR="00671E87" w:rsidRPr="00DF094E">
        <w:t xml:space="preserve">: </w:t>
      </w:r>
      <w:r w:rsidR="009454AE" w:rsidRPr="00DF094E">
        <w:t>Odolanów obszar AZP 70-34, nr stanowiska 9/2 - punkt osadniczy, kultura przedłużycka, Raczyce obszar AZP 70-34, nr stanowiska 32/11 - punkt osadniczy wczesne średniowiecze,</w:t>
      </w:r>
      <w:r w:rsidRPr="00DF094E">
        <w:t xml:space="preserve"> </w:t>
      </w:r>
      <w:r w:rsidR="000B1541" w:rsidRPr="00DF094E">
        <w:t>oznaczonych</w:t>
      </w:r>
      <w:r w:rsidRPr="00DF094E">
        <w:t xml:space="preserve"> na rysunku planu, obowiązek prowadzenia badań archeologicznych, zgodnie z przepisami odrębnymi, w tym ustawy o ochronie i opiece nad zabytkami</w:t>
      </w:r>
      <w:r w:rsidR="00BA3D3F" w:rsidRPr="00DF094E">
        <w:t>.</w:t>
      </w:r>
    </w:p>
    <w:p w14:paraId="10BC6D3E" w14:textId="77777777" w:rsidR="0086715C" w:rsidRPr="00DF094E" w:rsidRDefault="0086715C" w:rsidP="0086715C">
      <w:pPr>
        <w:jc w:val="both"/>
      </w:pPr>
    </w:p>
    <w:p w14:paraId="0230D0DC" w14:textId="4C962433" w:rsidR="00E67F3C" w:rsidRPr="00DF094E" w:rsidRDefault="0086715C" w:rsidP="0086715C">
      <w:pPr>
        <w:autoSpaceDE w:val="0"/>
        <w:autoSpaceDN w:val="0"/>
        <w:adjustRightInd w:val="0"/>
        <w:jc w:val="both"/>
      </w:pPr>
      <w:r w:rsidRPr="00DF094E">
        <w:t>§</w:t>
      </w:r>
      <w:r w:rsidR="00062C60" w:rsidRPr="00DF094E">
        <w:t>8</w:t>
      </w:r>
      <w:r w:rsidRPr="00DF094E">
        <w:t xml:space="preserve">. W zakresie </w:t>
      </w:r>
      <w:r w:rsidRPr="00DF094E">
        <w:rPr>
          <w:b/>
          <w:bCs/>
        </w:rPr>
        <w:t>zasad kształtowania przestrzeni publicznych w rozumieniu przepisów ustawy o planowaniu i zagospodarowaniu przestrzennym</w:t>
      </w:r>
      <w:r w:rsidRPr="00DF094E">
        <w:t xml:space="preserve"> ustala się</w:t>
      </w:r>
      <w:r w:rsidR="00E67F3C" w:rsidRPr="00DF094E">
        <w:t>:</w:t>
      </w:r>
    </w:p>
    <w:p w14:paraId="6A63CC6C" w14:textId="01C3CDDF" w:rsidR="00FB24D5" w:rsidRPr="00DF094E" w:rsidRDefault="0086715C" w:rsidP="00CE18CC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/>
        <w:jc w:val="both"/>
      </w:pPr>
      <w:r w:rsidRPr="00DF094E">
        <w:t xml:space="preserve">zagospodarowanie terenów </w:t>
      </w:r>
      <w:r w:rsidR="00BA3D3F" w:rsidRPr="00DF094E">
        <w:t>dr</w:t>
      </w:r>
      <w:r w:rsidR="009454AE" w:rsidRPr="00DF094E">
        <w:t xml:space="preserve">ogi </w:t>
      </w:r>
      <w:r w:rsidR="00BA3D3F" w:rsidRPr="00DF094E">
        <w:t>główn</w:t>
      </w:r>
      <w:r w:rsidR="009454AE" w:rsidRPr="00DF094E">
        <w:t>ej</w:t>
      </w:r>
      <w:r w:rsidR="00BA3D3F" w:rsidRPr="00DF094E">
        <w:t xml:space="preserve"> </w:t>
      </w:r>
      <w:r w:rsidRPr="00DF094E">
        <w:t>KD</w:t>
      </w:r>
      <w:r w:rsidR="00BA3D3F" w:rsidRPr="00DF094E">
        <w:t>G</w:t>
      </w:r>
      <w:r w:rsidRPr="00DF094E">
        <w:t xml:space="preserve">, </w:t>
      </w:r>
      <w:r w:rsidR="00BA3D3F" w:rsidRPr="00DF094E">
        <w:t xml:space="preserve">dróg zbiorczych KDZ, dróg dojazdowych </w:t>
      </w:r>
      <w:r w:rsidRPr="00DF094E">
        <w:t>KDD, zgodnie z ustaleniami §1</w:t>
      </w:r>
      <w:r w:rsidR="00B6385C" w:rsidRPr="00DF094E">
        <w:t>2</w:t>
      </w:r>
      <w:r w:rsidRPr="00DF094E">
        <w:t xml:space="preserve">, </w:t>
      </w:r>
      <w:r w:rsidR="003722D7" w:rsidRPr="00DF094E">
        <w:t>26</w:t>
      </w:r>
      <w:r w:rsidRPr="00DF094E">
        <w:t xml:space="preserve"> </w:t>
      </w:r>
      <w:r w:rsidR="00FB24D5" w:rsidRPr="00DF094E">
        <w:t>–</w:t>
      </w:r>
      <w:r w:rsidRPr="00DF094E">
        <w:t xml:space="preserve"> </w:t>
      </w:r>
      <w:r w:rsidR="003722D7" w:rsidRPr="00DF094E">
        <w:t>29</w:t>
      </w:r>
      <w:r w:rsidR="004F1BC8" w:rsidRPr="00DF094E">
        <w:t>;</w:t>
      </w:r>
    </w:p>
    <w:p w14:paraId="011052A3" w14:textId="77777777" w:rsidR="00E67F3C" w:rsidRPr="00DF094E" w:rsidRDefault="00E67F3C" w:rsidP="00CE18CC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/>
        <w:jc w:val="both"/>
      </w:pPr>
      <w:r w:rsidRPr="00DF094E">
        <w:t>nakaz zapewnienia dostępności osobom ze szczególnymi potrzebami do terenów i obiektów budowlanych, zgodnie z zasadami uniwersalnego projektowania, w rozumieniu przepisów odrębnych, w tym w zakresie zagospodarowania terenów związanych z komunikacją drogową, transportem zbiorowym, parkingami oraz komunikacją pieszą i rowerową.</w:t>
      </w:r>
    </w:p>
    <w:p w14:paraId="4B9E3059" w14:textId="77777777" w:rsidR="0086715C" w:rsidRPr="00DF094E" w:rsidRDefault="0086715C" w:rsidP="0086715C">
      <w:pPr>
        <w:jc w:val="both"/>
      </w:pPr>
    </w:p>
    <w:p w14:paraId="148AA403" w14:textId="01162FE9" w:rsidR="00D749E9" w:rsidRPr="00DF094E" w:rsidRDefault="00D749E9" w:rsidP="00D749E9">
      <w:pPr>
        <w:autoSpaceDE w:val="0"/>
        <w:autoSpaceDN w:val="0"/>
        <w:adjustRightInd w:val="0"/>
        <w:jc w:val="both"/>
      </w:pPr>
      <w:r w:rsidRPr="00DF094E">
        <w:t>§</w:t>
      </w:r>
      <w:r w:rsidR="00062C60" w:rsidRPr="00DF094E">
        <w:t>9</w:t>
      </w:r>
      <w:r w:rsidRPr="00DF094E">
        <w:t xml:space="preserve">. </w:t>
      </w:r>
      <w:r w:rsidRPr="00DF094E">
        <w:rPr>
          <w:b/>
          <w:bCs/>
        </w:rPr>
        <w:t>W zakresie granic i sposobów zagospodarowania terenów lub obiektów podlegających ochronie, ustalonych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Pr="00DF094E">
        <w:t xml:space="preserve"> ustala się:</w:t>
      </w:r>
    </w:p>
    <w:p w14:paraId="04D5CF69" w14:textId="5B2F934A" w:rsidR="003111D1" w:rsidRPr="00DF094E" w:rsidRDefault="003111D1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bookmarkStart w:id="12" w:name="_Hlk148520071"/>
      <w:r w:rsidRPr="00DF094E">
        <w:t xml:space="preserve">na terenach </w:t>
      </w:r>
      <w:r w:rsidR="003900D1" w:rsidRPr="00DF094E">
        <w:t xml:space="preserve">1MNW, 2MNW, 3MNW, 4MNW, 1UHD, 1U-P, 2U-P, 3U-P, 4U-P, 1RZP, 2RZP, 1RN, 2RN, 3RN, 4RN, 5RN, </w:t>
      </w:r>
      <w:r w:rsidRPr="00DF094E">
        <w:t xml:space="preserve">1IE, </w:t>
      </w:r>
      <w:r w:rsidR="003900D1" w:rsidRPr="00DF094E">
        <w:t xml:space="preserve">2IE, </w:t>
      </w:r>
      <w:r w:rsidR="00C85480" w:rsidRPr="00DF094E">
        <w:t>3IE, 4</w:t>
      </w:r>
      <w:r w:rsidR="003900D1" w:rsidRPr="00DF094E">
        <w:t xml:space="preserve">IE, </w:t>
      </w:r>
      <w:r w:rsidRPr="00DF094E">
        <w:t xml:space="preserve">1IG-IN, </w:t>
      </w:r>
      <w:r w:rsidR="003900D1" w:rsidRPr="00DF094E">
        <w:t xml:space="preserve">1L, 2L, 3L, 4L, 5L, 6L, 7L, </w:t>
      </w:r>
      <w:r w:rsidRPr="00DF094E">
        <w:t xml:space="preserve">1WS, </w:t>
      </w:r>
      <w:r w:rsidR="003900D1" w:rsidRPr="00DF094E">
        <w:t xml:space="preserve">2WS, </w:t>
      </w:r>
      <w:r w:rsidRPr="00DF094E">
        <w:t xml:space="preserve">1KDG, </w:t>
      </w:r>
      <w:r w:rsidR="003900D1" w:rsidRPr="00DF094E">
        <w:t xml:space="preserve">1KDZ, </w:t>
      </w:r>
      <w:r w:rsidRPr="00DF094E">
        <w:t xml:space="preserve">1KDD, 2KDD, 3KDD, 4KDD, </w:t>
      </w:r>
      <w:r w:rsidR="003900D1" w:rsidRPr="00DF094E">
        <w:t>1KR</w:t>
      </w:r>
      <w:r w:rsidR="002A3EFF" w:rsidRPr="00DF094E">
        <w:t>, 2KR</w:t>
      </w:r>
      <w:r w:rsidRPr="00DF094E">
        <w:t xml:space="preserve"> oraz części terenu 5MNW ochronę Obszaru Chronionego Krajobrazu „Wzgórza Ostrzeszowskie i Kotlina Odolanowska", granice którego określają przepisy odrębne, poprzez zabudowę i zagospodarowanie terenu, zgodnie z ustaleniami niniejszej uchwały i przepisami odrębnymi;</w:t>
      </w:r>
    </w:p>
    <w:p w14:paraId="680F7B87" w14:textId="6E47FD64" w:rsidR="00B34D1A" w:rsidRPr="00DF094E" w:rsidRDefault="003111D1" w:rsidP="003900D1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 xml:space="preserve">na terenach 5MNW, 6MNW, 7MNW, 8MNW, 9MNW, 6RN, 7RN, 8RN, 9RN, 10RN, 11RN, 12RN, 13RN, 14RN, 15RN, 16RN, 17RN, 18RN, 19RN, 20RN, 21RN, 22RN, 23RN, 24RN, 25RN, 26RN, 27RN, 28RN, </w:t>
      </w:r>
      <w:r w:rsidR="00C85480" w:rsidRPr="00DF094E">
        <w:t>5</w:t>
      </w:r>
      <w:r w:rsidRPr="00DF094E">
        <w:t>IE, 8L, 9L, 3WS, 4WS, 5WS, 6WS, 7WS, 2KDZ, 5KDD, 6KDD, 7KDD, 2KR, 3KR, 4KR, 5KR, 6KR, 7KR, 8KR, 9KR, 10KR, 11KR, 12KR, 13KR, 14KR, 15KR</w:t>
      </w:r>
      <w:r w:rsidR="00E419E1" w:rsidRPr="00DF094E">
        <w:t>, 16KR</w:t>
      </w:r>
      <w:r w:rsidRPr="00DF094E">
        <w:t xml:space="preserve"> oraz części terenu 1KDZ ochronę Parku Krajobrazowego "Dolina Baryczy", granice którego określają przepisy odrębne, poprzez zabudowę i zagospodarowanie terenu, zgodnie z ustaleniami niniejszej uchwały i przepisami odrębnymi</w:t>
      </w:r>
      <w:r w:rsidR="00B34D1A" w:rsidRPr="00DF094E">
        <w:t xml:space="preserve">, w tym </w:t>
      </w:r>
      <w:r w:rsidR="003900D1" w:rsidRPr="00DF094E">
        <w:t>uchwały Nr XIX/347/20 Sejmiku Województwa Wielkopolskiego z dnia 18 maja 2020 r. w sprawie Parku Krajobrazowego Dolina Baryczy na terenie województwa wielkopolskiego</w:t>
      </w:r>
      <w:r w:rsidR="00532EA9" w:rsidRPr="00DF094E">
        <w:t xml:space="preserve">, w tym zakaz likwidowania i niszczenia </w:t>
      </w:r>
      <w:proofErr w:type="spellStart"/>
      <w:r w:rsidR="00532EA9" w:rsidRPr="00DF094E">
        <w:t>zadrzewień</w:t>
      </w:r>
      <w:proofErr w:type="spellEnd"/>
      <w:r w:rsidR="00532EA9" w:rsidRPr="00DF094E">
        <w:t xml:space="preserve"> śródpolnych, przydrożnych i nadwodnych, jeżeli nie wynikają z potrzeby ochrony przeciwpowodziowej lub zapewnienia bezpieczeństwa ruchu drogowego lub wodnego lub budowy, odbudowy, utrzymania, remontów lub naprawy urządzeń wodnych z wyjątkiem realizacji i eksploatacji infrastruktury technicznej stanowiącej cel publiczny; </w:t>
      </w:r>
    </w:p>
    <w:p w14:paraId="7782FBE2" w14:textId="4A996B42" w:rsidR="00F61CEA" w:rsidRPr="00DF094E" w:rsidRDefault="009375C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 xml:space="preserve">na terenach </w:t>
      </w:r>
      <w:r w:rsidR="00D7613C" w:rsidRPr="00DF094E">
        <w:t>6MNW, 7MNW, 8MNW, 6RN, 7RN, 8RN, 9RN, 10RN, 11RN, 12RN, 13RN, 14RN, 15RN, 16RN, 17RN, 18RN, 19RN, 20RN, 21RN, 22RN, 23RN, 24RN, 3WS, 4WS, 5WS, 6WS, 7WS, 5KDD, 6KDD, 3KR, 4KR, 5KR, 6KR, 7KR, 8KR, 9KR, 10KR, 11KR, 12KR, 13KR, 14KR, 15KR</w:t>
      </w:r>
      <w:r w:rsidR="005F2FC9" w:rsidRPr="00DF094E">
        <w:t>, 16KR</w:t>
      </w:r>
      <w:r w:rsidR="00D7613C" w:rsidRPr="00DF094E">
        <w:t xml:space="preserve"> oraz części teren</w:t>
      </w:r>
      <w:r w:rsidR="003057BD" w:rsidRPr="00DF094E">
        <w:t>ów</w:t>
      </w:r>
      <w:r w:rsidR="00D7613C" w:rsidRPr="00DF094E">
        <w:t xml:space="preserve"> </w:t>
      </w:r>
      <w:r w:rsidR="00316EF1" w:rsidRPr="00DF094E">
        <w:t>5</w:t>
      </w:r>
      <w:r w:rsidR="00D7613C" w:rsidRPr="00DF094E">
        <w:t xml:space="preserve">MNW, </w:t>
      </w:r>
      <w:r w:rsidR="00316EF1" w:rsidRPr="00DF094E">
        <w:t xml:space="preserve">9MNW, </w:t>
      </w:r>
      <w:r w:rsidR="00D7613C" w:rsidRPr="00DF094E">
        <w:t xml:space="preserve">25RN </w:t>
      </w:r>
      <w:r w:rsidR="00F61CEA" w:rsidRPr="00DF094E">
        <w:t xml:space="preserve">ochronę obszaru specjalnej ochrony ptaków </w:t>
      </w:r>
      <w:r w:rsidR="00F425E4" w:rsidRPr="00DF094E">
        <w:t>"Dolina Baryczy" PLB020001,</w:t>
      </w:r>
      <w:r w:rsidR="00F61CEA" w:rsidRPr="00DF094E">
        <w:t xml:space="preserve"> granice którego określają przepisy odrębne, poprzez zabudowę i zagospodarowanie terenu objętego niniejszym planem, zgodnie z ustaleniami niniejszej uchwały i przepisami odrębnymi;</w:t>
      </w:r>
    </w:p>
    <w:p w14:paraId="7706170B" w14:textId="3EBBD74A" w:rsidR="00F61CEA" w:rsidRPr="00DF094E" w:rsidRDefault="00065057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lastRenderedPageBreak/>
        <w:t xml:space="preserve">na terenach </w:t>
      </w:r>
      <w:r w:rsidR="00EA3547" w:rsidRPr="00DF094E">
        <w:t xml:space="preserve">6MNW, 7MNW, 8MNW, 9MNW, 9RN, 10RN, 11RN, 12RN, 13RN, 14RN, 15RN, 16RN, 17RN, 18RN, 19RN, 20RN, 21RN, 22RN, 23RN, 24RN, 25RN, 26RN, 27RN, 28RN, </w:t>
      </w:r>
      <w:r w:rsidR="00C85480" w:rsidRPr="00DF094E">
        <w:t>5</w:t>
      </w:r>
      <w:r w:rsidR="00EA3547" w:rsidRPr="00DF094E">
        <w:t>IE, 8L, 9L, 5WS, 6WS, 7WS, 2KDZ, 5KDD, 6KDD, 7KDD, 5KR, 6KR, 7KR, 8KR, 9KR, 10KR, 11KR, 12KR, 13KR, 14KR, 15KR</w:t>
      </w:r>
      <w:r w:rsidR="00953F7F" w:rsidRPr="00DF094E">
        <w:t>, 16KR</w:t>
      </w:r>
      <w:r w:rsidR="00EA3547" w:rsidRPr="00DF094E">
        <w:t xml:space="preserve"> </w:t>
      </w:r>
      <w:r w:rsidR="003057BD" w:rsidRPr="00DF094E">
        <w:t xml:space="preserve">oraz części terenu 4WS </w:t>
      </w:r>
      <w:r w:rsidR="00F61CEA" w:rsidRPr="00DF094E">
        <w:t xml:space="preserve">ochronę </w:t>
      </w:r>
      <w:r w:rsidR="00482885" w:rsidRPr="00DF094E">
        <w:t xml:space="preserve">specjalnego obszaru ochrony siedlisk </w:t>
      </w:r>
      <w:r w:rsidR="003111D1" w:rsidRPr="00DF094E">
        <w:t>"</w:t>
      </w:r>
      <w:r w:rsidR="00EA3547" w:rsidRPr="00DF094E">
        <w:t>Ostoja Nad Baryczą</w:t>
      </w:r>
      <w:r w:rsidR="003111D1" w:rsidRPr="00DF094E">
        <w:t>" PLH020041</w:t>
      </w:r>
      <w:r w:rsidR="00EA3547" w:rsidRPr="00DF094E">
        <w:t>,</w:t>
      </w:r>
      <w:r w:rsidR="00F61CEA" w:rsidRPr="00DF094E">
        <w:t>granice którego określają przepisy odrębne, poprzez zabudowę i zagospodarowanie terenu objętego niniejszym planem, zgodnie z ustaleniami niniejszej uchwały i przepisami odrębnymi;</w:t>
      </w:r>
    </w:p>
    <w:p w14:paraId="6A64D9F9" w14:textId="013FCEE3" w:rsidR="00482885" w:rsidRPr="00DF094E" w:rsidRDefault="00AA3617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>na teren</w:t>
      </w:r>
      <w:r w:rsidR="00274FE0" w:rsidRPr="00DF094E">
        <w:t>ach</w:t>
      </w:r>
      <w:r w:rsidRPr="00DF094E">
        <w:t xml:space="preserve"> </w:t>
      </w:r>
      <w:r w:rsidR="00274FE0" w:rsidRPr="00DF094E">
        <w:t xml:space="preserve">1MNW, 2MNW, 3MNW, 4MNW, 5MNW, 1UHD, 1U-P, 2U-P, 3U-P, 4U-P, 1RZP, 2RZP, 1RN, 2RN, 3RN, 4RN, 5RN, 1IE, 2IE, </w:t>
      </w:r>
      <w:r w:rsidR="00C85480" w:rsidRPr="00DF094E">
        <w:t>3IE, 4</w:t>
      </w:r>
      <w:r w:rsidR="00274FE0" w:rsidRPr="00DF094E">
        <w:t>IE, 1IG-IN, 1L, 2L, 3L, 4L, 5L, 6L, 7L, 1WS, 2WS, 1KDG, 1KDZ, 1KDD, 2KDD, 3KDD, 4KDD, 1KR</w:t>
      </w:r>
      <w:r w:rsidR="002A3EFF" w:rsidRPr="00DF094E">
        <w:t>, 2KR</w:t>
      </w:r>
      <w:r w:rsidR="00274FE0" w:rsidRPr="00DF094E">
        <w:t xml:space="preserve"> oraz części terenu 6RN</w:t>
      </w:r>
      <w:r w:rsidRPr="00DF094E">
        <w:t xml:space="preserve"> </w:t>
      </w:r>
      <w:r w:rsidR="00482885" w:rsidRPr="00DF094E">
        <w:t xml:space="preserve">udokumentowane złoża </w:t>
      </w:r>
      <w:r w:rsidR="00274FE0" w:rsidRPr="00DF094E">
        <w:t>rudy miedzi Nr 20097 "Sulmierzyce Północ"</w:t>
      </w:r>
      <w:r w:rsidR="00482885" w:rsidRPr="00DF094E">
        <w:t>, granice którego określono na rysunku planu, zgodnie z przepisami odrębnymi</w:t>
      </w:r>
      <w:r w:rsidR="00274FE0" w:rsidRPr="00DF094E">
        <w:t>;</w:t>
      </w:r>
    </w:p>
    <w:p w14:paraId="28117666" w14:textId="4FDF502D" w:rsidR="006A3115" w:rsidRPr="00DF094E" w:rsidRDefault="006A3115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 xml:space="preserve">na terenach 9MNW, 25RN, 26RN, 27RN, 28RN, </w:t>
      </w:r>
      <w:r w:rsidR="00C85480" w:rsidRPr="00DF094E">
        <w:t>5</w:t>
      </w:r>
      <w:r w:rsidRPr="00DF094E">
        <w:t>IE, 8L, 9L, 2KDZ, 7KDD, 1</w:t>
      </w:r>
      <w:r w:rsidR="003A2E2B" w:rsidRPr="00DF094E">
        <w:t>6</w:t>
      </w:r>
      <w:r w:rsidRPr="00DF094E">
        <w:t xml:space="preserve">KR oraz części terenu </w:t>
      </w:r>
      <w:r w:rsidR="007B14DF" w:rsidRPr="00DF094E">
        <w:t>24</w:t>
      </w:r>
      <w:r w:rsidRPr="00DF094E">
        <w:t xml:space="preserve">RN udokumentowane złoża </w:t>
      </w:r>
      <w:r w:rsidR="007B14DF" w:rsidRPr="00DF094E">
        <w:t>gazu ziemnego nr 4663 "Bogdaj-Uciechów"</w:t>
      </w:r>
      <w:r w:rsidRPr="00DF094E">
        <w:t>, granice którego określono na rysunku planu, zgodnie z przepisami odrębnymi;</w:t>
      </w:r>
    </w:p>
    <w:p w14:paraId="757F14D5" w14:textId="1D6773C7" w:rsidR="007B14DF" w:rsidRPr="00DF094E" w:rsidRDefault="007B14DF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 xml:space="preserve">na terenach 9MNW, 25RN, 26RN, 27RN, 28RN, </w:t>
      </w:r>
      <w:r w:rsidR="00C85480" w:rsidRPr="00DF094E">
        <w:t>5</w:t>
      </w:r>
      <w:r w:rsidRPr="00DF094E">
        <w:t>IE, 8L, 9L, 2KDZ, 7KDD, 1</w:t>
      </w:r>
      <w:r w:rsidR="003A2E2B" w:rsidRPr="00DF094E">
        <w:t>6</w:t>
      </w:r>
      <w:r w:rsidRPr="00DF094E">
        <w:t>KR oraz części terenu 24RN obszar górniczy "Bogdaj-Uciechów II" nr złoża 4663", granice którego określono na rysunku planu, zgodnie z przepisami odrębnymi;</w:t>
      </w:r>
    </w:p>
    <w:p w14:paraId="2FE0F347" w14:textId="0D8C06F5" w:rsidR="007B14DF" w:rsidRPr="00DF094E" w:rsidRDefault="007B14DF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 xml:space="preserve">na terenach 9MNW, 25RN, 26RN, 27RN, 28RN, </w:t>
      </w:r>
      <w:r w:rsidR="00C85480" w:rsidRPr="00DF094E">
        <w:t>5</w:t>
      </w:r>
      <w:r w:rsidRPr="00DF094E">
        <w:t>IE, 8L, 9L, 2KDZ, 7KDD, 1</w:t>
      </w:r>
      <w:r w:rsidR="003A2E2B" w:rsidRPr="00DF094E">
        <w:t>6</w:t>
      </w:r>
      <w:r w:rsidRPr="00DF094E">
        <w:t>KR oraz części terenu 24RN terenu górniczego "Bogdaj-Uciechów II" nr złoża 4663", granice którego określono na rysunku planu, zgodnie z przepisami odrębnymi;</w:t>
      </w:r>
    </w:p>
    <w:bookmarkEnd w:id="12"/>
    <w:p w14:paraId="286EEEB6" w14:textId="443D3B3F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>w granicach planu z wyjątkiem terenów 1U-P, 2U-P, 2IE, 1IG-IN, 1WS, 1L, 2L, 1KDG, 1KR oraz części terenów 1IE, 3U-P, 4U-P, 1KDD ochronę Głównego Zbiornika Wód Podziemnych nr 303 "Pradolina Barycz – Głogów (E)", w granicach jego występowania, oznaczonych na rysunku planu, poprzez zabudowę i zagospodarowanie terenów, zgodnie z ustaleniami niniejszej uchwały oraz zgodnie z przepisami odrębnymi;</w:t>
      </w:r>
    </w:p>
    <w:p w14:paraId="42C873DD" w14:textId="53BBCEE7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>uwzględnienie w zagospodarowaniu i</w:t>
      </w:r>
      <w:r w:rsidR="00ED26C6" w:rsidRPr="00DF094E">
        <w:t xml:space="preserve"> </w:t>
      </w:r>
      <w:r w:rsidRPr="00DF094E">
        <w:t>zabudowie działek zagrożenia wynikającego z</w:t>
      </w:r>
      <w:r w:rsidR="00ED26C6" w:rsidRPr="00DF094E">
        <w:t> </w:t>
      </w:r>
      <w:r w:rsidRPr="00DF094E">
        <w:t>położenia na obszarze, na którym prawdopodobieństwo wystąpienia powodzi jest niskie i wynosi raz na 500 lat (p=0,2%) w granicach określonych na rysunku planu;</w:t>
      </w:r>
    </w:p>
    <w:p w14:paraId="1F11C485" w14:textId="7FEBDC3C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bookmarkStart w:id="13" w:name="_Hlk148521196"/>
      <w:r w:rsidRPr="00DF094E">
        <w:t>uwzględnienie w zagospodarowaniu i</w:t>
      </w:r>
      <w:r w:rsidR="00ED26C6" w:rsidRPr="00DF094E">
        <w:t xml:space="preserve"> </w:t>
      </w:r>
      <w:r w:rsidRPr="00DF094E">
        <w:t>zabudowie działek ograniczeń wynikających z</w:t>
      </w:r>
      <w:r w:rsidR="00ED26C6" w:rsidRPr="00DF094E">
        <w:t> </w:t>
      </w:r>
      <w:r w:rsidRPr="00DF094E">
        <w:t xml:space="preserve">położenia w obszarze szczególnego zagrożenia powodzią, na którym prawdopodobieństwo wystąpienia powodzi jest średnie i wynosi raz na 100 lat (p=1%), w granicach określonych na rysunku planu, zgodnie z przepisami odrębnymi z uwzględnieniem </w:t>
      </w:r>
      <w:bookmarkEnd w:id="13"/>
      <w:r w:rsidRPr="00DF094E">
        <w:t xml:space="preserve">pkt </w:t>
      </w:r>
      <w:r w:rsidR="0005362C" w:rsidRPr="00DF094E">
        <w:t>13</w:t>
      </w:r>
      <w:r w:rsidRPr="00DF094E">
        <w:t>;</w:t>
      </w:r>
    </w:p>
    <w:p w14:paraId="07ACF6FD" w14:textId="487BFB35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bookmarkStart w:id="14" w:name="_Hlk148521142"/>
      <w:r w:rsidRPr="00DF094E">
        <w:t>uwzględnienie w zagospodarowaniu i zabudowie działek ograniczeń wynikających z położenia w obszarze szczególnego zagrożenia powodzią, na którym prawdopodobieństwo wystąpienia powodzi jest wysokie i wynosi raz na 10 lat (p=10%</w:t>
      </w:r>
      <w:bookmarkEnd w:id="14"/>
      <w:r w:rsidRPr="00DF094E">
        <w:t xml:space="preserve">), w granicach określonych na rysunku planu, zgodnie z przepisami odrębnymi, z uwzględnieniem pkt </w:t>
      </w:r>
      <w:r w:rsidR="0005362C" w:rsidRPr="00DF094E">
        <w:t>13</w:t>
      </w:r>
      <w:r w:rsidRPr="00DF094E">
        <w:t>;</w:t>
      </w:r>
    </w:p>
    <w:p w14:paraId="43AD85D3" w14:textId="77777777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>na terenach położonych w obszarze szczególnego zagrożenia powodzią obowiązują ograniczenia wynikające z przepisów odrębnych, w tym w szczególności przepisów ustawy Prawo wodne;</w:t>
      </w:r>
    </w:p>
    <w:p w14:paraId="72F3CA63" w14:textId="3D40E638" w:rsidR="00A63FD9" w:rsidRPr="00DF094E" w:rsidRDefault="00A63FD9" w:rsidP="00B34D1A">
      <w:pPr>
        <w:pStyle w:val="Akapitzlist"/>
        <w:numPr>
          <w:ilvl w:val="0"/>
          <w:numId w:val="109"/>
        </w:numPr>
        <w:autoSpaceDE w:val="0"/>
        <w:autoSpaceDN w:val="0"/>
        <w:adjustRightInd w:val="0"/>
        <w:ind w:left="426"/>
        <w:jc w:val="both"/>
      </w:pPr>
      <w:r w:rsidRPr="00DF094E">
        <w:t>na terenach położonych w obszarze szczególnego zagrożenia powodzią ustala się nakaz odpowiedniego zakotwiczenia w gruncie słupów linii elektroenergetycznej, w sposób uniemożliwiający porwanie przez wody powodziowe</w:t>
      </w:r>
      <w:r w:rsidR="007B14DF" w:rsidRPr="00DF094E">
        <w:t>.</w:t>
      </w:r>
    </w:p>
    <w:p w14:paraId="49747A75" w14:textId="77777777" w:rsidR="00D749E9" w:rsidRPr="00DF094E" w:rsidRDefault="00D749E9" w:rsidP="0086715C">
      <w:pPr>
        <w:jc w:val="both"/>
      </w:pPr>
    </w:p>
    <w:p w14:paraId="0EB1B1EF" w14:textId="77CD6093" w:rsidR="0086715C" w:rsidRPr="00DF094E" w:rsidRDefault="0086715C" w:rsidP="0086715C">
      <w:pPr>
        <w:jc w:val="both"/>
      </w:pPr>
      <w:r w:rsidRPr="00DF094E">
        <w:t>§1</w:t>
      </w:r>
      <w:r w:rsidR="00062C60" w:rsidRPr="00DF094E">
        <w:t>0</w:t>
      </w:r>
      <w:r w:rsidRPr="00DF094E">
        <w:t xml:space="preserve">. W zakresie </w:t>
      </w:r>
      <w:r w:rsidRPr="00DF094E">
        <w:rPr>
          <w:b/>
          <w:bCs/>
        </w:rPr>
        <w:t>szczegółowych zasad i warunków scalania i podziałów nieruchomości na podstawie przepisów odrębnych</w:t>
      </w:r>
      <w:r w:rsidRPr="00DF094E">
        <w:t xml:space="preserve"> ustala się:</w:t>
      </w:r>
    </w:p>
    <w:p w14:paraId="5203CB01" w14:textId="77777777" w:rsidR="0086715C" w:rsidRPr="00DF094E" w:rsidRDefault="0086715C" w:rsidP="0086715C">
      <w:pPr>
        <w:numPr>
          <w:ilvl w:val="1"/>
          <w:numId w:val="6"/>
        </w:numPr>
        <w:ind w:left="426" w:hanging="357"/>
        <w:jc w:val="both"/>
      </w:pPr>
      <w:r w:rsidRPr="00DF094E">
        <w:lastRenderedPageBreak/>
        <w:t>nie wskazuje się terenów do objęcia scaleniem i podziałem, zgodnie z przepisami odrębnymi;</w:t>
      </w:r>
    </w:p>
    <w:p w14:paraId="768FD381" w14:textId="77777777" w:rsidR="0086715C" w:rsidRPr="00DF094E" w:rsidRDefault="0086715C" w:rsidP="0086715C">
      <w:pPr>
        <w:numPr>
          <w:ilvl w:val="1"/>
          <w:numId w:val="6"/>
        </w:numPr>
        <w:ind w:left="426" w:hanging="357"/>
        <w:jc w:val="both"/>
      </w:pPr>
      <w:r w:rsidRPr="00DF094E">
        <w:t>dopuszcza się scalanie i podział nieruchomości, przy zachowaniu parametrów dla nowo wydzielonych działek określonych w pkt 3 – 5;</w:t>
      </w:r>
    </w:p>
    <w:p w14:paraId="06B1FC85" w14:textId="77777777" w:rsidR="0086715C" w:rsidRPr="00DF094E" w:rsidRDefault="0086715C" w:rsidP="0086715C">
      <w:pPr>
        <w:numPr>
          <w:ilvl w:val="1"/>
          <w:numId w:val="6"/>
        </w:numPr>
        <w:ind w:left="426" w:hanging="357"/>
        <w:jc w:val="both"/>
      </w:pPr>
      <w:r w:rsidRPr="00DF094E">
        <w:t xml:space="preserve">minimalną powierzchnię nowo wydzielanych działek, z wyjątkiem działek przeznaczonych pod lokalizację infrastruktury technicznej i drogowej: </w:t>
      </w:r>
    </w:p>
    <w:p w14:paraId="75312925" w14:textId="0C5055F6" w:rsidR="0086715C" w:rsidRPr="00DF094E" w:rsidRDefault="0086715C" w:rsidP="003450C3">
      <w:pPr>
        <w:numPr>
          <w:ilvl w:val="1"/>
          <w:numId w:val="3"/>
        </w:numPr>
        <w:tabs>
          <w:tab w:val="clear" w:pos="720"/>
        </w:tabs>
        <w:ind w:left="567"/>
        <w:jc w:val="both"/>
      </w:pPr>
      <w:r w:rsidRPr="00DF094E">
        <w:t xml:space="preserve">na terenach </w:t>
      </w:r>
      <w:r w:rsidR="0005362C" w:rsidRPr="00DF094E">
        <w:t>1MNW, 2MNW, 3MNW, 4MNW, 5MNW, 6MNW, 7MNW, 8MNW, 9MNW</w:t>
      </w:r>
      <w:r w:rsidR="00040136" w:rsidRPr="00DF094E">
        <w:t>:</w:t>
      </w:r>
      <w:r w:rsidR="007B14DF" w:rsidRPr="00DF094E">
        <w:t xml:space="preserve"> 600,0 m</w:t>
      </w:r>
      <w:r w:rsidR="007B14DF" w:rsidRPr="00DF094E">
        <w:rPr>
          <w:vertAlign w:val="superscript"/>
        </w:rPr>
        <w:t>2</w:t>
      </w:r>
      <w:r w:rsidR="007B14DF" w:rsidRPr="00DF094E">
        <w:t>,</w:t>
      </w:r>
    </w:p>
    <w:p w14:paraId="7BDC4880" w14:textId="76ADE2BE" w:rsidR="00CC240F" w:rsidRPr="00DF094E" w:rsidRDefault="00CC240F" w:rsidP="003450C3">
      <w:pPr>
        <w:numPr>
          <w:ilvl w:val="1"/>
          <w:numId w:val="3"/>
        </w:numPr>
        <w:tabs>
          <w:tab w:val="clear" w:pos="720"/>
        </w:tabs>
        <w:ind w:left="567"/>
        <w:jc w:val="both"/>
      </w:pPr>
      <w:r w:rsidRPr="00DF094E">
        <w:t>na teren</w:t>
      </w:r>
      <w:r w:rsidR="00025416" w:rsidRPr="00DF094E">
        <w:t>ie 1UHD</w:t>
      </w:r>
      <w:r w:rsidRPr="00DF094E">
        <w:t>: 1000,0 m</w:t>
      </w:r>
      <w:r w:rsidRPr="00DF094E">
        <w:rPr>
          <w:vertAlign w:val="superscript"/>
        </w:rPr>
        <w:t>2</w:t>
      </w:r>
      <w:r w:rsidRPr="00DF094E">
        <w:t>,</w:t>
      </w:r>
    </w:p>
    <w:p w14:paraId="49EEF5C3" w14:textId="4E265130" w:rsidR="00F966D8" w:rsidRPr="00DF094E" w:rsidRDefault="00F966D8" w:rsidP="003450C3">
      <w:pPr>
        <w:numPr>
          <w:ilvl w:val="1"/>
          <w:numId w:val="3"/>
        </w:numPr>
        <w:tabs>
          <w:tab w:val="clear" w:pos="720"/>
        </w:tabs>
        <w:ind w:left="567"/>
        <w:jc w:val="both"/>
      </w:pPr>
      <w:r w:rsidRPr="00DF094E">
        <w:t>na terenach 1U-P, 2U-P, 3U-P, 4U-P: 1500,0 m</w:t>
      </w:r>
      <w:r w:rsidRPr="00DF094E">
        <w:rPr>
          <w:vertAlign w:val="superscript"/>
        </w:rPr>
        <w:t>2</w:t>
      </w:r>
      <w:r w:rsidRPr="00DF094E">
        <w:t>,</w:t>
      </w:r>
    </w:p>
    <w:p w14:paraId="0A00A3A3" w14:textId="77777777" w:rsidR="0086715C" w:rsidRPr="00DF094E" w:rsidRDefault="0086715C" w:rsidP="003450C3">
      <w:pPr>
        <w:numPr>
          <w:ilvl w:val="1"/>
          <w:numId w:val="3"/>
        </w:numPr>
        <w:tabs>
          <w:tab w:val="clear" w:pos="720"/>
        </w:tabs>
        <w:ind w:left="567"/>
        <w:jc w:val="both"/>
      </w:pPr>
      <w:r w:rsidRPr="00DF094E">
        <w:t>dla pozostałych terenów nie ustala się;</w:t>
      </w:r>
    </w:p>
    <w:p w14:paraId="55924EB3" w14:textId="77777777" w:rsidR="0086715C" w:rsidRPr="00DF094E" w:rsidRDefault="0086715C" w:rsidP="0086715C">
      <w:pPr>
        <w:numPr>
          <w:ilvl w:val="1"/>
          <w:numId w:val="6"/>
        </w:numPr>
        <w:ind w:left="426" w:hanging="357"/>
        <w:jc w:val="both"/>
      </w:pPr>
      <w:r w:rsidRPr="00DF094E">
        <w:t xml:space="preserve">minimalną szerokość frontu działki, z wyjątkiem działek przeznaczonych pod lokalizację infrastruktury technicznej i drogowej: </w:t>
      </w:r>
    </w:p>
    <w:p w14:paraId="19ECF815" w14:textId="3E22A8F7" w:rsidR="00025416" w:rsidRPr="00DF094E" w:rsidRDefault="0086715C" w:rsidP="003450C3">
      <w:pPr>
        <w:numPr>
          <w:ilvl w:val="1"/>
          <w:numId w:val="110"/>
        </w:numPr>
        <w:tabs>
          <w:tab w:val="clear" w:pos="720"/>
        </w:tabs>
        <w:ind w:left="567"/>
        <w:jc w:val="both"/>
      </w:pPr>
      <w:r w:rsidRPr="00DF094E">
        <w:t xml:space="preserve">dla terenów </w:t>
      </w:r>
      <w:r w:rsidR="0005362C" w:rsidRPr="00DF094E">
        <w:t>1MNW, 2MNW, 3MNW, 4MNW, 5MNW, 6MNW, 7MNW, 8MNW, 9MNW</w:t>
      </w:r>
      <w:r w:rsidR="00025416" w:rsidRPr="00DF094E">
        <w:t xml:space="preserve">: 20,0 m, </w:t>
      </w:r>
    </w:p>
    <w:p w14:paraId="06A76AA8" w14:textId="0AF89AA0" w:rsidR="0080507B" w:rsidRPr="00DF094E" w:rsidRDefault="00025416" w:rsidP="003450C3">
      <w:pPr>
        <w:numPr>
          <w:ilvl w:val="1"/>
          <w:numId w:val="110"/>
        </w:numPr>
        <w:tabs>
          <w:tab w:val="clear" w:pos="720"/>
        </w:tabs>
        <w:ind w:left="567"/>
        <w:jc w:val="both"/>
      </w:pPr>
      <w:r w:rsidRPr="00DF094E">
        <w:t xml:space="preserve">dla terenu </w:t>
      </w:r>
      <w:r w:rsidR="0005362C" w:rsidRPr="00DF094E">
        <w:t>1UHD, 1U-P, 2U-P, 3U-P, 4U-P</w:t>
      </w:r>
      <w:r w:rsidR="0080507B" w:rsidRPr="00DF094E">
        <w:t>:</w:t>
      </w:r>
      <w:r w:rsidRPr="00DF094E">
        <w:t xml:space="preserve"> 25,0 m,</w:t>
      </w:r>
    </w:p>
    <w:p w14:paraId="418670F8" w14:textId="77777777" w:rsidR="0086715C" w:rsidRPr="00DF094E" w:rsidRDefault="0086715C" w:rsidP="003450C3">
      <w:pPr>
        <w:numPr>
          <w:ilvl w:val="1"/>
          <w:numId w:val="110"/>
        </w:numPr>
        <w:tabs>
          <w:tab w:val="clear" w:pos="720"/>
        </w:tabs>
        <w:ind w:left="567"/>
        <w:jc w:val="both"/>
      </w:pPr>
      <w:r w:rsidRPr="00DF094E">
        <w:t>dla pozostałych terenów nie ustala się;</w:t>
      </w:r>
    </w:p>
    <w:p w14:paraId="5DA8A1B9" w14:textId="77777777" w:rsidR="0086715C" w:rsidRPr="00DF094E" w:rsidRDefault="0086715C" w:rsidP="0086715C">
      <w:pPr>
        <w:numPr>
          <w:ilvl w:val="1"/>
          <w:numId w:val="6"/>
        </w:numPr>
        <w:ind w:left="426" w:hanging="357"/>
        <w:jc w:val="both"/>
      </w:pPr>
      <w:r w:rsidRPr="00DF094E">
        <w:t>kąt położenia granic działek w stosunku do pasa drogowego od 80</w:t>
      </w:r>
      <w:r w:rsidRPr="00DF094E">
        <w:sym w:font="Symbol" w:char="F0B0"/>
      </w:r>
      <w:r w:rsidRPr="00DF094E">
        <w:t xml:space="preserve"> do 100</w:t>
      </w:r>
      <w:r w:rsidRPr="00DF094E">
        <w:sym w:font="Symbol" w:char="F0B0"/>
      </w:r>
      <w:r w:rsidRPr="00DF094E">
        <w:t>.</w:t>
      </w:r>
    </w:p>
    <w:p w14:paraId="295128ED" w14:textId="77777777" w:rsidR="0086715C" w:rsidRPr="00DF094E" w:rsidRDefault="0086715C" w:rsidP="0086715C">
      <w:pPr>
        <w:jc w:val="both"/>
      </w:pPr>
    </w:p>
    <w:p w14:paraId="36220213" w14:textId="7B77E680" w:rsidR="0086715C" w:rsidRPr="00DF094E" w:rsidRDefault="0086715C" w:rsidP="0086715C">
      <w:pPr>
        <w:jc w:val="both"/>
      </w:pPr>
      <w:r w:rsidRPr="00DF094E">
        <w:t>§1</w:t>
      </w:r>
      <w:r w:rsidR="00062C60" w:rsidRPr="00DF094E">
        <w:t>1</w:t>
      </w:r>
      <w:r w:rsidRPr="00DF094E">
        <w:t xml:space="preserve">. </w:t>
      </w:r>
      <w:r w:rsidRPr="00DF094E">
        <w:rPr>
          <w:b/>
          <w:bCs/>
        </w:rPr>
        <w:t>W zakresie szczególnych warunków zagospodarowania terenu oraz ograniczenia w jego użytkowaniu</w:t>
      </w:r>
      <w:r w:rsidR="003D6F33" w:rsidRPr="00DF094E">
        <w:rPr>
          <w:b/>
          <w:bCs/>
        </w:rPr>
        <w:t>, w tym zakaz zabudowy</w:t>
      </w:r>
      <w:r w:rsidRPr="00DF094E">
        <w:t xml:space="preserve"> ustala się: </w:t>
      </w:r>
    </w:p>
    <w:p w14:paraId="51B675A8" w14:textId="77777777" w:rsidR="0086715C" w:rsidRPr="00DF094E" w:rsidRDefault="0086715C" w:rsidP="00A225DD">
      <w:pPr>
        <w:numPr>
          <w:ilvl w:val="0"/>
          <w:numId w:val="8"/>
        </w:numPr>
        <w:ind w:left="426"/>
        <w:jc w:val="both"/>
      </w:pPr>
      <w:bookmarkStart w:id="15" w:name="_Hlk75768699"/>
      <w:r w:rsidRPr="00DF094E">
        <w:t>uwzględnienie w zagospodarowaniu i zabudowie działek ograniczeń wynikających z odległości technicznych od sieci infrastruktury technicznej, zgodnie z przepisami odrębnymi</w:t>
      </w:r>
      <w:bookmarkEnd w:id="15"/>
      <w:r w:rsidRPr="00DF094E">
        <w:t xml:space="preserve">; </w:t>
      </w:r>
    </w:p>
    <w:p w14:paraId="1E84EED5" w14:textId="5A7BEF93" w:rsidR="005564BA" w:rsidRPr="00DF094E" w:rsidRDefault="005564BA" w:rsidP="005564BA">
      <w:pPr>
        <w:numPr>
          <w:ilvl w:val="0"/>
          <w:numId w:val="8"/>
        </w:numPr>
        <w:ind w:left="426"/>
        <w:jc w:val="both"/>
      </w:pPr>
      <w:r w:rsidRPr="00DF094E">
        <w:t xml:space="preserve">lokalizacja nadziemnych urządzeń liniowych, w tym, linii elektroenergetycznych, </w:t>
      </w:r>
      <w:r w:rsidR="00B65949" w:rsidRPr="00DF094E">
        <w:t>w</w:t>
      </w:r>
      <w:r w:rsidRPr="00DF094E">
        <w:t>zdłuż pas</w:t>
      </w:r>
      <w:r w:rsidR="007B14DF" w:rsidRPr="00DF094E">
        <w:t xml:space="preserve">a </w:t>
      </w:r>
      <w:r w:rsidRPr="00DF094E">
        <w:t>drogow</w:t>
      </w:r>
      <w:r w:rsidR="007B14DF" w:rsidRPr="00DF094E">
        <w:t xml:space="preserve">ego drogi </w:t>
      </w:r>
      <w:r w:rsidR="00B65949" w:rsidRPr="00DF094E">
        <w:t>1KDG</w:t>
      </w:r>
      <w:r w:rsidR="007B14DF" w:rsidRPr="00DF094E">
        <w:t>,</w:t>
      </w:r>
      <w:r w:rsidR="00B65949" w:rsidRPr="00DF094E">
        <w:t xml:space="preserve"> </w:t>
      </w:r>
      <w:r w:rsidRPr="00DF094E">
        <w:t xml:space="preserve">poza terenem </w:t>
      </w:r>
      <w:r w:rsidR="00B65949" w:rsidRPr="00DF094E">
        <w:t>zabudowy,</w:t>
      </w:r>
      <w:r w:rsidRPr="00DF094E">
        <w:t xml:space="preserve"> </w:t>
      </w:r>
      <w:r w:rsidR="00B65949" w:rsidRPr="00DF094E">
        <w:t xml:space="preserve">w </w:t>
      </w:r>
      <w:r w:rsidRPr="00DF094E">
        <w:t xml:space="preserve">odległości nie mniejszej niż 5,0 </w:t>
      </w:r>
      <w:r w:rsidR="00953F7F" w:rsidRPr="00DF094E">
        <w:t xml:space="preserve">m </w:t>
      </w:r>
      <w:r w:rsidRPr="00DF094E">
        <w:t xml:space="preserve">od </w:t>
      </w:r>
      <w:r w:rsidR="00B65949" w:rsidRPr="00DF094E">
        <w:t>granicy</w:t>
      </w:r>
      <w:r w:rsidRPr="00DF094E">
        <w:t xml:space="preserve"> pasa drogi; </w:t>
      </w:r>
    </w:p>
    <w:p w14:paraId="5FCC974E" w14:textId="6A3D21AA" w:rsidR="0086715C" w:rsidRPr="00DF094E" w:rsidRDefault="0086715C" w:rsidP="00A225DD">
      <w:pPr>
        <w:numPr>
          <w:ilvl w:val="0"/>
          <w:numId w:val="8"/>
        </w:numPr>
        <w:ind w:left="426"/>
        <w:jc w:val="both"/>
      </w:pPr>
      <w:r w:rsidRPr="00DF094E">
        <w:t xml:space="preserve">nakaz zachowania ograniczeń w zabudowie i zagospodarowaniu terenu wynikających z przebiegu linii elektroenergetycznych, w tym </w:t>
      </w:r>
      <w:r w:rsidR="005A7688" w:rsidRPr="00DF094E">
        <w:t xml:space="preserve">wysokiego napięcia </w:t>
      </w:r>
      <w:r w:rsidRPr="00DF094E">
        <w:t xml:space="preserve">110kV, </w:t>
      </w:r>
      <w:r w:rsidR="005A7688" w:rsidRPr="00DF094E">
        <w:t xml:space="preserve">średniego napięcia </w:t>
      </w:r>
      <w:r w:rsidRPr="00DF094E">
        <w:t xml:space="preserve">15kV, </w:t>
      </w:r>
      <w:r w:rsidR="005A7688" w:rsidRPr="00DF094E">
        <w:t xml:space="preserve">niskiego napięcia </w:t>
      </w:r>
      <w:r w:rsidRPr="00DF094E">
        <w:t>0,4kV zgodnie z przepisami odrębnymi;</w:t>
      </w:r>
    </w:p>
    <w:p w14:paraId="46D56D0B" w14:textId="06A78DEF" w:rsidR="0086715C" w:rsidRPr="00DF094E" w:rsidRDefault="0086715C" w:rsidP="00A225DD">
      <w:pPr>
        <w:numPr>
          <w:ilvl w:val="0"/>
          <w:numId w:val="8"/>
        </w:numPr>
        <w:ind w:left="426"/>
        <w:jc w:val="both"/>
      </w:pPr>
      <w:r w:rsidRPr="00DF094E">
        <w:t xml:space="preserve">dopuszczenie robót budowlanych infrastruktury technicznej, urządzeń melioracyjnych, dojść i dojazdów, w sposób niekolidujący z liniami elektroenergetycznymi 110 </w:t>
      </w:r>
      <w:proofErr w:type="spellStart"/>
      <w:r w:rsidRPr="00DF094E">
        <w:t>kV</w:t>
      </w:r>
      <w:proofErr w:type="spellEnd"/>
      <w:r w:rsidRPr="00DF094E">
        <w:t xml:space="preserve">, 15kV 0,4 </w:t>
      </w:r>
      <w:proofErr w:type="spellStart"/>
      <w:r w:rsidRPr="00DF094E">
        <w:t>kV</w:t>
      </w:r>
      <w:proofErr w:type="spellEnd"/>
      <w:r w:rsidR="007B14DF" w:rsidRPr="00DF094E">
        <w:t xml:space="preserve"> oraz sieciami gazociągowymi;</w:t>
      </w:r>
    </w:p>
    <w:p w14:paraId="091689E5" w14:textId="77777777" w:rsidR="005A7688" w:rsidRPr="00DF094E" w:rsidRDefault="005A7688" w:rsidP="005A7688">
      <w:pPr>
        <w:numPr>
          <w:ilvl w:val="0"/>
          <w:numId w:val="8"/>
        </w:numPr>
        <w:ind w:left="426"/>
        <w:jc w:val="both"/>
      </w:pPr>
      <w:r w:rsidRPr="00DF094E">
        <w:t>uwzględnienie w zagospodarowaniu i zabudowie działki budowlanej pasów ochrony funkcyjnej wzdłuż istniejących i projektowanych linii elektroenergetycznych, w poziomie nie mniejsze niż:</w:t>
      </w:r>
    </w:p>
    <w:p w14:paraId="3D5FFB1D" w14:textId="4AD10AA6" w:rsidR="005A7688" w:rsidRPr="00DF094E" w:rsidRDefault="005A7688" w:rsidP="00CE18CC">
      <w:pPr>
        <w:pStyle w:val="Akapitzlist"/>
        <w:numPr>
          <w:ilvl w:val="0"/>
          <w:numId w:val="60"/>
        </w:numPr>
        <w:ind w:left="709"/>
        <w:jc w:val="both"/>
      </w:pPr>
      <w:r w:rsidRPr="00DF094E">
        <w:t>dla linii napowietrznych wysokiego napięcia WN 1</w:t>
      </w:r>
      <w:r w:rsidR="00E75D72" w:rsidRPr="00DF094E">
        <w:t>1</w:t>
      </w:r>
      <w:r w:rsidRPr="00DF094E">
        <w:t xml:space="preserve">0 </w:t>
      </w:r>
      <w:proofErr w:type="spellStart"/>
      <w:r w:rsidRPr="00DF094E">
        <w:t>kV</w:t>
      </w:r>
      <w:proofErr w:type="spellEnd"/>
      <w:r w:rsidRPr="00DF094E">
        <w:t xml:space="preserve">: 22,0 m po 11,0 m po każdej ze stron od osi linii, </w:t>
      </w:r>
    </w:p>
    <w:p w14:paraId="40B4C1CD" w14:textId="13805595" w:rsidR="005A7688" w:rsidRPr="00DF094E" w:rsidRDefault="005A7688" w:rsidP="00CE18CC">
      <w:pPr>
        <w:pStyle w:val="Akapitzlist"/>
        <w:numPr>
          <w:ilvl w:val="0"/>
          <w:numId w:val="60"/>
        </w:numPr>
        <w:ind w:left="709"/>
        <w:jc w:val="both"/>
      </w:pPr>
      <w:r w:rsidRPr="00DF094E">
        <w:t xml:space="preserve">dla linii napowietrznych średniego napięcia SN 15 </w:t>
      </w:r>
      <w:proofErr w:type="spellStart"/>
      <w:r w:rsidRPr="00DF094E">
        <w:t>kV</w:t>
      </w:r>
      <w:proofErr w:type="spellEnd"/>
      <w:r w:rsidRPr="00DF094E">
        <w:t>: 14,0 m po 7,0 m po każdej ze stron od osi linii,</w:t>
      </w:r>
    </w:p>
    <w:p w14:paraId="717BA45F" w14:textId="77777777" w:rsidR="005A7688" w:rsidRPr="00DF094E" w:rsidRDefault="005A7688" w:rsidP="00CE18CC">
      <w:pPr>
        <w:pStyle w:val="Akapitzlist"/>
        <w:numPr>
          <w:ilvl w:val="0"/>
          <w:numId w:val="60"/>
        </w:numPr>
        <w:ind w:left="709"/>
        <w:jc w:val="both"/>
      </w:pPr>
      <w:r w:rsidRPr="00DF094E">
        <w:t xml:space="preserve">dla linii napowietrznych niskiego napięcia nn-0,4 </w:t>
      </w:r>
      <w:proofErr w:type="spellStart"/>
      <w:r w:rsidRPr="00DF094E">
        <w:t>kV</w:t>
      </w:r>
      <w:proofErr w:type="spellEnd"/>
      <w:r w:rsidRPr="00DF094E">
        <w:t>: 7,0 m, po 3,50 m po każdej ze stron od osi linii,</w:t>
      </w:r>
    </w:p>
    <w:p w14:paraId="4ECC7287" w14:textId="77777777" w:rsidR="0005362C" w:rsidRPr="00DF094E" w:rsidRDefault="0005362C" w:rsidP="0005362C">
      <w:pPr>
        <w:pStyle w:val="Akapitzlist"/>
        <w:numPr>
          <w:ilvl w:val="0"/>
          <w:numId w:val="60"/>
        </w:numPr>
        <w:ind w:left="709"/>
        <w:jc w:val="both"/>
      </w:pPr>
      <w:r w:rsidRPr="00DF094E">
        <w:t xml:space="preserve">dla linii kablowych podziemnych średniego napięcia SN 15 </w:t>
      </w:r>
      <w:proofErr w:type="spellStart"/>
      <w:r w:rsidRPr="00DF094E">
        <w:t>kV</w:t>
      </w:r>
      <w:proofErr w:type="spellEnd"/>
      <w:r w:rsidRPr="00DF094E">
        <w:t xml:space="preserve"> oraz niskiego napięcia nn-0,4 </w:t>
      </w:r>
      <w:proofErr w:type="spellStart"/>
      <w:r w:rsidRPr="00DF094E">
        <w:t>kV</w:t>
      </w:r>
      <w:proofErr w:type="spellEnd"/>
      <w:r w:rsidRPr="00DF094E">
        <w:t xml:space="preserve">: 1,4 m, po 0,7 m po każdej ze stron od osi linii, </w:t>
      </w:r>
    </w:p>
    <w:p w14:paraId="1FBF82D8" w14:textId="04599647" w:rsidR="00E75D72" w:rsidRPr="00DF094E" w:rsidRDefault="00E75D72" w:rsidP="00CE18CC">
      <w:pPr>
        <w:pStyle w:val="Akapitzlist"/>
        <w:numPr>
          <w:ilvl w:val="0"/>
          <w:numId w:val="60"/>
        </w:numPr>
        <w:ind w:left="709"/>
        <w:jc w:val="both"/>
      </w:pPr>
      <w:r w:rsidRPr="00DF094E">
        <w:t xml:space="preserve">dla linii kablowych podziemnych wysokiego napięcia WN 110 </w:t>
      </w:r>
      <w:proofErr w:type="spellStart"/>
      <w:r w:rsidRPr="00DF094E">
        <w:t>kV</w:t>
      </w:r>
      <w:proofErr w:type="spellEnd"/>
      <w:r w:rsidRPr="00DF094E">
        <w:t>: 3,0 m, po 1,5 m po każdej ze stron od osi linii</w:t>
      </w:r>
      <w:r w:rsidR="00201978" w:rsidRPr="00DF094E">
        <w:t>;</w:t>
      </w:r>
    </w:p>
    <w:p w14:paraId="13A30864" w14:textId="239B038E" w:rsidR="0086715C" w:rsidRPr="00DF094E" w:rsidRDefault="0086715C" w:rsidP="00A225DD">
      <w:pPr>
        <w:numPr>
          <w:ilvl w:val="0"/>
          <w:numId w:val="8"/>
        </w:numPr>
        <w:ind w:left="426"/>
        <w:jc w:val="both"/>
      </w:pPr>
      <w:r w:rsidRPr="00DF094E">
        <w:t>w pasie ochrony funkcyjnej linii elektroenergetycznej 110kV o szerokości 22,0 m (po 11,0 m od osi linii w każdą stronę) z uwzględnieniem przepisów niniejszej uchwały</w:t>
      </w:r>
      <w:r w:rsidR="006877AD" w:rsidRPr="00DF094E">
        <w:t>, pkt 9</w:t>
      </w:r>
      <w:r w:rsidRPr="00DF094E">
        <w:t xml:space="preserve"> oraz przepisów odrębnych, ustala się:</w:t>
      </w:r>
    </w:p>
    <w:p w14:paraId="7085A1C4" w14:textId="31DD7CBE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lastRenderedPageBreak/>
        <w:t xml:space="preserve">lokalizację linii elektroenergetycznej 110kV, w tym jednotorową, dwutorową lub wielotorową wraz z robotami budowlanymi, </w:t>
      </w:r>
      <w:r w:rsidR="001B700A" w:rsidRPr="00DF094E">
        <w:t xml:space="preserve">w tym </w:t>
      </w:r>
      <w:r w:rsidRPr="00DF094E">
        <w:t>z dopuszczeniem przebudowy, rozbudowy, remontów, konserwacji, z zastrzeżeniem lit. b,</w:t>
      </w:r>
    </w:p>
    <w:p w14:paraId="519BDA4F" w14:textId="2639E4D5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t>lokalizację lub zakaz słupów linii elektroenergetycznej, zgodnie z ustaleniami §1</w:t>
      </w:r>
      <w:r w:rsidR="00B6385C" w:rsidRPr="00DF094E">
        <w:t>6</w:t>
      </w:r>
      <w:r w:rsidRPr="00DF094E">
        <w:t xml:space="preserve"> –</w:t>
      </w:r>
      <w:r w:rsidR="00457162" w:rsidRPr="00DF094E">
        <w:t xml:space="preserve"> </w:t>
      </w:r>
      <w:r w:rsidR="0005362C" w:rsidRPr="00DF094E">
        <w:t>29</w:t>
      </w:r>
      <w:r w:rsidRPr="00DF094E">
        <w:t xml:space="preserve"> niniejszej uchwały,</w:t>
      </w:r>
    </w:p>
    <w:p w14:paraId="6312D726" w14:textId="039AD4D6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t>dopuszczenie zachowania dotychczasowego sposobu użytkowania terenów oraz realizację zabudowy i zagospodarowania terenu zgodnie z ustaleniami §1</w:t>
      </w:r>
      <w:r w:rsidR="00B6385C" w:rsidRPr="00DF094E">
        <w:t>6</w:t>
      </w:r>
      <w:r w:rsidRPr="00DF094E">
        <w:t xml:space="preserve"> – </w:t>
      </w:r>
      <w:r w:rsidR="0005362C" w:rsidRPr="00DF094E">
        <w:t>29</w:t>
      </w:r>
      <w:r w:rsidRPr="00DF094E">
        <w:t xml:space="preserve"> niniejszej uchwały, z zachowaniem ograniczeń lit. d -</w:t>
      </w:r>
      <w:r w:rsidR="00DB0433" w:rsidRPr="00DF094E">
        <w:t xml:space="preserve"> h</w:t>
      </w:r>
      <w:r w:rsidRPr="00DF094E">
        <w:t>,</w:t>
      </w:r>
    </w:p>
    <w:p w14:paraId="64D4AD76" w14:textId="77777777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t xml:space="preserve">zakaz sadzenia roślinności o wysokości przekraczającej 3,0 m nad poziomem terenu, </w:t>
      </w:r>
    </w:p>
    <w:p w14:paraId="40F5D97A" w14:textId="77777777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t>zakaz makroniwelacji terenu o wysokości przekraczającej 3,0 m nad poziomem terenu, jeśli ta makroniwelacja nie jest związana z realizacją napowietrznej linii elektroenergetycznej wysokiego napięcia,</w:t>
      </w:r>
    </w:p>
    <w:p w14:paraId="47A075F8" w14:textId="19F9C57B" w:rsidR="00DB3315" w:rsidRPr="00DF094E" w:rsidRDefault="00DB3315" w:rsidP="00CE18CC">
      <w:pPr>
        <w:numPr>
          <w:ilvl w:val="0"/>
          <w:numId w:val="22"/>
        </w:numPr>
        <w:jc w:val="both"/>
      </w:pPr>
      <w:r w:rsidRPr="00DF094E">
        <w:t xml:space="preserve">zakaz </w:t>
      </w:r>
      <w:r w:rsidR="008A35CB" w:rsidRPr="00DF094E">
        <w:t xml:space="preserve">lokalizacji nowych </w:t>
      </w:r>
      <w:r w:rsidRPr="00DF094E">
        <w:t xml:space="preserve">budynków mieszkalnych, </w:t>
      </w:r>
      <w:proofErr w:type="spellStart"/>
      <w:r w:rsidRPr="00DF094E">
        <w:t>mieszkalno</w:t>
      </w:r>
      <w:proofErr w:type="spellEnd"/>
      <w:r w:rsidRPr="00DF094E">
        <w:t xml:space="preserve"> – usługowych,</w:t>
      </w:r>
    </w:p>
    <w:p w14:paraId="32A4E747" w14:textId="652E7667" w:rsidR="0086715C" w:rsidRPr="00DF094E" w:rsidRDefault="0086715C" w:rsidP="00CE18CC">
      <w:pPr>
        <w:numPr>
          <w:ilvl w:val="0"/>
          <w:numId w:val="22"/>
        </w:numPr>
        <w:jc w:val="both"/>
      </w:pPr>
      <w:r w:rsidRPr="00DF094E">
        <w:t xml:space="preserve">dopuszczenie budowy budynków gospodarczych, garażowych, </w:t>
      </w:r>
      <w:r w:rsidR="0005362C" w:rsidRPr="00DF094E">
        <w:t xml:space="preserve">gospodarczo – garażowych, </w:t>
      </w:r>
      <w:r w:rsidRPr="00DF094E">
        <w:t xml:space="preserve">usługowych, magazynowych, składowych, wiat, o ile ustalenia szczegółowe niniejszej uchwały dopuszczają budowę tych budynków, </w:t>
      </w:r>
      <w:bookmarkStart w:id="16" w:name="_Hlk118282256"/>
      <w:r w:rsidRPr="00DF094E">
        <w:t>wiat, zgodnie z przepisami odrębnymi, z zachowaniem:</w:t>
      </w:r>
      <w:bookmarkEnd w:id="16"/>
    </w:p>
    <w:p w14:paraId="7B494CFB" w14:textId="69677AE1" w:rsidR="0086715C" w:rsidRPr="00DF094E" w:rsidRDefault="0086715C" w:rsidP="00A225DD">
      <w:pPr>
        <w:numPr>
          <w:ilvl w:val="0"/>
          <w:numId w:val="14"/>
        </w:numPr>
        <w:ind w:left="993"/>
        <w:jc w:val="both"/>
      </w:pPr>
      <w:r w:rsidRPr="00DF094E">
        <w:t xml:space="preserve">wysokości budynków, wiat: do </w:t>
      </w:r>
      <w:r w:rsidR="00121EA6" w:rsidRPr="00DF094E">
        <w:t>4</w:t>
      </w:r>
      <w:r w:rsidRPr="00DF094E">
        <w:t>,0 m,</w:t>
      </w:r>
    </w:p>
    <w:p w14:paraId="461B303F" w14:textId="138A0ECA" w:rsidR="0086715C" w:rsidRPr="00DF094E" w:rsidRDefault="0086715C" w:rsidP="00A225DD">
      <w:pPr>
        <w:numPr>
          <w:ilvl w:val="0"/>
          <w:numId w:val="14"/>
        </w:numPr>
        <w:ind w:left="993"/>
        <w:jc w:val="both"/>
      </w:pPr>
      <w:r w:rsidRPr="00DF094E">
        <w:t>dachów niepalnych o kącie nachylenia większym niż 15°</w:t>
      </w:r>
      <w:r w:rsidR="005B509D" w:rsidRPr="00DF094E">
        <w:t>,</w:t>
      </w:r>
    </w:p>
    <w:p w14:paraId="4A77AA6B" w14:textId="6917F8D6" w:rsidR="00AB51F9" w:rsidRPr="00DF094E" w:rsidRDefault="00AB51F9" w:rsidP="00CE18CC">
      <w:pPr>
        <w:numPr>
          <w:ilvl w:val="0"/>
          <w:numId w:val="22"/>
        </w:numPr>
        <w:jc w:val="both"/>
      </w:pPr>
      <w:r w:rsidRPr="00DF094E">
        <w:t xml:space="preserve">lokalizację innych urządzeń i sieci infrastruktury technicznej, w sposób nie kolidujący z urządzeniami linii elektroenergetycznej, w tym 110 </w:t>
      </w:r>
      <w:proofErr w:type="spellStart"/>
      <w:r w:rsidRPr="00DF094E">
        <w:t>kV</w:t>
      </w:r>
      <w:proofErr w:type="spellEnd"/>
      <w:r w:rsidR="00357856" w:rsidRPr="00DF094E">
        <w:t>;</w:t>
      </w:r>
    </w:p>
    <w:p w14:paraId="0E1A602D" w14:textId="77777777" w:rsidR="007E1DCB" w:rsidRPr="00DF094E" w:rsidRDefault="007E1DCB" w:rsidP="007E1DCB">
      <w:pPr>
        <w:numPr>
          <w:ilvl w:val="0"/>
          <w:numId w:val="8"/>
        </w:numPr>
        <w:ind w:left="426"/>
        <w:jc w:val="both"/>
      </w:pPr>
      <w:bookmarkStart w:id="17" w:name="_Hlk16437359"/>
      <w:r w:rsidRPr="00DF094E">
        <w:t>w pasie ochrony funkcyjnej napowietrznej linii elektroenergetycznej średniego napięcia 15kV o szerokości 14,0 m (po 7,0 m od osi linii w każdą stronę) do czasu skablowania, z uwzględnieniem przepisów niniejszej uchwały oraz przepisów odrębnych, ustala się:</w:t>
      </w:r>
    </w:p>
    <w:p w14:paraId="24E85F9D" w14:textId="77777777" w:rsidR="007E1DCB" w:rsidRPr="00DF094E" w:rsidRDefault="007E1DCB" w:rsidP="007E1DCB">
      <w:pPr>
        <w:numPr>
          <w:ilvl w:val="0"/>
          <w:numId w:val="11"/>
        </w:numPr>
        <w:jc w:val="both"/>
      </w:pPr>
      <w:r w:rsidRPr="00DF094E">
        <w:t>lokalizację linii elektroenergetycznej wraz z robotami budowlanymi, w tym z dopuszczeniem przebudowy, rozbudowy, remontów, konserwacji,</w:t>
      </w:r>
    </w:p>
    <w:p w14:paraId="01A8C588" w14:textId="77777777" w:rsidR="007E1DCB" w:rsidRPr="00DF094E" w:rsidRDefault="007E1DCB" w:rsidP="007E1DCB">
      <w:pPr>
        <w:numPr>
          <w:ilvl w:val="0"/>
          <w:numId w:val="11"/>
        </w:numPr>
        <w:jc w:val="both"/>
      </w:pPr>
      <w:r w:rsidRPr="00DF094E">
        <w:t xml:space="preserve">lokalizację słupów linii elektroenergetycznej, </w:t>
      </w:r>
    </w:p>
    <w:p w14:paraId="42AEAE6D" w14:textId="00AE5176" w:rsidR="007E1DCB" w:rsidRPr="00DF094E" w:rsidRDefault="007E1DCB" w:rsidP="007E1DCB">
      <w:pPr>
        <w:numPr>
          <w:ilvl w:val="0"/>
          <w:numId w:val="11"/>
        </w:numPr>
        <w:jc w:val="both"/>
      </w:pPr>
      <w:bookmarkStart w:id="18" w:name="_Hlk118453716"/>
      <w:r w:rsidRPr="00DF094E">
        <w:t xml:space="preserve">dopuszczenie zachowania dotychczasowego sposobu użytkowania terenów oraz realizację zabudowy i zagospodarowania terenu zgodnie z ustaleniami §16 – </w:t>
      </w:r>
      <w:r w:rsidR="0005362C" w:rsidRPr="00DF094E">
        <w:t>29</w:t>
      </w:r>
      <w:r w:rsidRPr="00DF094E">
        <w:t xml:space="preserve"> niniejszej uchwały, z zachowaniem ograniczeń lit. d</w:t>
      </w:r>
      <w:r w:rsidR="00FD256C" w:rsidRPr="00DF094E">
        <w:t>, e</w:t>
      </w:r>
      <w:r w:rsidRPr="00DF094E">
        <w:t>,</w:t>
      </w:r>
    </w:p>
    <w:bookmarkEnd w:id="18"/>
    <w:p w14:paraId="42665208" w14:textId="77777777" w:rsidR="007E1DCB" w:rsidRPr="00DF094E" w:rsidRDefault="007E1DCB" w:rsidP="007E1DCB">
      <w:pPr>
        <w:numPr>
          <w:ilvl w:val="0"/>
          <w:numId w:val="11"/>
        </w:numPr>
        <w:jc w:val="both"/>
      </w:pPr>
      <w:r w:rsidRPr="00DF094E">
        <w:t xml:space="preserve">zakaz sadzenia roślinności o wysokości przekraczającej 3,0 m nad poziomem terenu, </w:t>
      </w:r>
    </w:p>
    <w:p w14:paraId="6A65D851" w14:textId="77777777" w:rsidR="007E1DCB" w:rsidRPr="00DF094E" w:rsidRDefault="007E1DCB" w:rsidP="007E1DCB">
      <w:pPr>
        <w:numPr>
          <w:ilvl w:val="0"/>
          <w:numId w:val="11"/>
        </w:numPr>
        <w:jc w:val="both"/>
      </w:pPr>
      <w:r w:rsidRPr="00DF094E">
        <w:t>zakaz makroniwelacji terenu o wysokości przekraczającej 3,0 m nad poziomem terenu, jeśli ta makroniwelacja nie jest związana z realizacją linii elektroenergetycznej;</w:t>
      </w:r>
    </w:p>
    <w:p w14:paraId="3C1F122E" w14:textId="4D57427E" w:rsidR="007E1DCB" w:rsidRPr="00DF094E" w:rsidRDefault="007E1DCB" w:rsidP="007E1DCB">
      <w:pPr>
        <w:numPr>
          <w:ilvl w:val="0"/>
          <w:numId w:val="8"/>
        </w:numPr>
        <w:ind w:left="426"/>
        <w:jc w:val="both"/>
      </w:pPr>
      <w:r w:rsidRPr="00DF094E">
        <w:t xml:space="preserve">w pasach ochrony funkcyjnej napowietrznej linii elektroenergetycznej niskiego napięcia nn-0,4 </w:t>
      </w:r>
      <w:proofErr w:type="spellStart"/>
      <w:r w:rsidRPr="00DF094E">
        <w:t>kV</w:t>
      </w:r>
      <w:proofErr w:type="spellEnd"/>
      <w:r w:rsidRPr="00DF094E">
        <w:t xml:space="preserve">, linii elektroenergetycznych kablowych podziemnych średniego napięcia SN 15 </w:t>
      </w:r>
      <w:proofErr w:type="spellStart"/>
      <w:r w:rsidRPr="00DF094E">
        <w:t>kV</w:t>
      </w:r>
      <w:proofErr w:type="spellEnd"/>
      <w:r w:rsidRPr="00DF094E">
        <w:t xml:space="preserve"> oraz niskiego napięcia nn-0,4 </w:t>
      </w:r>
      <w:proofErr w:type="spellStart"/>
      <w:r w:rsidRPr="00DF094E">
        <w:t>kV</w:t>
      </w:r>
      <w:proofErr w:type="spellEnd"/>
      <w:r w:rsidRPr="00DF094E">
        <w:t xml:space="preserve"> określonych w pkt 5 lit. c, d obowiązuje:</w:t>
      </w:r>
    </w:p>
    <w:p w14:paraId="0F094136" w14:textId="77777777" w:rsidR="007E1DCB" w:rsidRPr="00DF094E" w:rsidRDefault="007E1DCB" w:rsidP="00CE18CC">
      <w:pPr>
        <w:pStyle w:val="Akapitzlist"/>
        <w:numPr>
          <w:ilvl w:val="1"/>
          <w:numId w:val="61"/>
        </w:numPr>
        <w:tabs>
          <w:tab w:val="clear" w:pos="720"/>
        </w:tabs>
        <w:ind w:left="709"/>
        <w:jc w:val="both"/>
      </w:pPr>
      <w:r w:rsidRPr="00DF094E">
        <w:t>zakaz sadzenia roślinności wysokiej i o rozbudowanym systemie korzeniowym, będącej w kolizji z liniami elektroenergetycznymi,</w:t>
      </w:r>
    </w:p>
    <w:p w14:paraId="71176791" w14:textId="388105CD" w:rsidR="007E1DCB" w:rsidRPr="00DF094E" w:rsidRDefault="007E1DCB" w:rsidP="00CE18CC">
      <w:pPr>
        <w:pStyle w:val="Akapitzlist"/>
        <w:numPr>
          <w:ilvl w:val="1"/>
          <w:numId w:val="61"/>
        </w:numPr>
        <w:tabs>
          <w:tab w:val="clear" w:pos="720"/>
        </w:tabs>
        <w:ind w:left="709"/>
        <w:jc w:val="both"/>
      </w:pPr>
      <w:r w:rsidRPr="00DF094E">
        <w:t>zakaz sytuowania instalacji fotowoltaicznych</w:t>
      </w:r>
      <w:r w:rsidR="00DB0433" w:rsidRPr="00DF094E">
        <w:t>;</w:t>
      </w:r>
    </w:p>
    <w:p w14:paraId="22E9EDDC" w14:textId="6CC12F15" w:rsidR="006877AD" w:rsidRPr="00DF094E" w:rsidRDefault="006877AD" w:rsidP="00CE18CC">
      <w:pPr>
        <w:numPr>
          <w:ilvl w:val="0"/>
          <w:numId w:val="8"/>
        </w:numPr>
        <w:ind w:left="426" w:hanging="426"/>
        <w:jc w:val="both"/>
      </w:pPr>
      <w:r w:rsidRPr="00DF094E">
        <w:t xml:space="preserve">na terenach 1U-P, 2U-P, 1IG-IN, 2L, 1KR pas ochrony funkcyjnej linii elektroenergetycznej 110kV(1) o szerokości 22,0 m (po 11,0 m od osi linii w każdą stronę) do czasu likwidacji linii; </w:t>
      </w:r>
    </w:p>
    <w:p w14:paraId="61F50FF2" w14:textId="12D57B5A" w:rsidR="00A453CE" w:rsidRPr="00DF094E" w:rsidRDefault="00A453CE" w:rsidP="00CE18CC">
      <w:pPr>
        <w:numPr>
          <w:ilvl w:val="0"/>
          <w:numId w:val="8"/>
        </w:numPr>
        <w:ind w:left="426" w:hanging="426"/>
        <w:jc w:val="both"/>
      </w:pPr>
      <w:r w:rsidRPr="00DF094E">
        <w:t>na tere</w:t>
      </w:r>
      <w:bookmarkStart w:id="19" w:name="_Hlk75768670"/>
      <w:r w:rsidR="007B14DF" w:rsidRPr="00DF094E">
        <w:t xml:space="preserve">nach 1IE, 1IG-IN, 1WS, 1U-P, 2U-P, 1KR oraz części terenów 1L, 2L, 2IE </w:t>
      </w:r>
      <w:r w:rsidRPr="00DF094E">
        <w:t xml:space="preserve">uwzględnienie oznaczonej na rysunku planu granicy </w:t>
      </w:r>
      <w:r w:rsidR="00CE18CC" w:rsidRPr="00DF094E">
        <w:t xml:space="preserve">strefy ochronnej od urządzeń wytwarzających energię z odnawialnych źródeł o mocy przekraczającej 500 kW - elektrowni wiatrowych, związanej z ograniczeniami w zabudowie oraz zagospodarowaniu i użytkowaniu terenu, </w:t>
      </w:r>
      <w:r w:rsidRPr="00DF094E">
        <w:t>zgodnie z ustaleniami niniejszego planu</w:t>
      </w:r>
      <w:bookmarkEnd w:id="19"/>
      <w:r w:rsidR="00DB0433" w:rsidRPr="00DF094E">
        <w:t>;</w:t>
      </w:r>
    </w:p>
    <w:p w14:paraId="3129ED3F" w14:textId="3D5189C9" w:rsidR="00CE18CC" w:rsidRPr="00DF094E" w:rsidRDefault="00CE18CC" w:rsidP="00CE18CC">
      <w:pPr>
        <w:numPr>
          <w:ilvl w:val="0"/>
          <w:numId w:val="8"/>
        </w:numPr>
        <w:ind w:left="426"/>
        <w:jc w:val="both"/>
      </w:pPr>
      <w:r w:rsidRPr="00DF094E">
        <w:t xml:space="preserve">na terenie 3U-P nakaz uwzględnienia w zagospodarowaniu i zabudowie działek ograniczeń wynikających z przebiegu sieci gazociągowej wysokiego ciśnienia, zgodnie z przepisami odrębnymi z uwzględnieniem pkt </w:t>
      </w:r>
      <w:r w:rsidR="00F108C6" w:rsidRPr="00DF094E">
        <w:t>1</w:t>
      </w:r>
      <w:r w:rsidR="009E38B9" w:rsidRPr="00DF094E">
        <w:t>2</w:t>
      </w:r>
      <w:r w:rsidR="00F108C6" w:rsidRPr="00DF094E">
        <w:t>, 1</w:t>
      </w:r>
      <w:r w:rsidR="009E38B9" w:rsidRPr="00DF094E">
        <w:t>3</w:t>
      </w:r>
      <w:r w:rsidRPr="00DF094E">
        <w:t>:</w:t>
      </w:r>
    </w:p>
    <w:p w14:paraId="5E8E00AD" w14:textId="724580ED" w:rsidR="00CE18CC" w:rsidRPr="00DF094E" w:rsidRDefault="00CE18CC" w:rsidP="00CE18CC">
      <w:pPr>
        <w:numPr>
          <w:ilvl w:val="1"/>
          <w:numId w:val="105"/>
        </w:numPr>
        <w:tabs>
          <w:tab w:val="clear" w:pos="720"/>
        </w:tabs>
        <w:jc w:val="both"/>
      </w:pPr>
      <w:r w:rsidRPr="00DF094E">
        <w:lastRenderedPageBreak/>
        <w:t>gazociąg DN 500 relacji Odolanów - Załęcze wraz ze strefą kontrolowaną,</w:t>
      </w:r>
    </w:p>
    <w:p w14:paraId="3875C34E" w14:textId="12FA4B38" w:rsidR="00CE18CC" w:rsidRPr="00DF094E" w:rsidRDefault="00CE18CC" w:rsidP="00CE18CC">
      <w:pPr>
        <w:numPr>
          <w:ilvl w:val="1"/>
          <w:numId w:val="105"/>
        </w:numPr>
        <w:tabs>
          <w:tab w:val="clear" w:pos="720"/>
        </w:tabs>
        <w:jc w:val="both"/>
      </w:pPr>
      <w:r w:rsidRPr="00DF094E">
        <w:t>gazociąg DN 500 relacji Krobia - Odolanów (policki) wraz ze strefą kontrolowaną,</w:t>
      </w:r>
    </w:p>
    <w:p w14:paraId="3B8D60A5" w14:textId="1E630C3E" w:rsidR="00CE18CC" w:rsidRPr="00DF094E" w:rsidRDefault="00CE18CC" w:rsidP="00CE18CC">
      <w:pPr>
        <w:numPr>
          <w:ilvl w:val="1"/>
          <w:numId w:val="105"/>
        </w:numPr>
        <w:tabs>
          <w:tab w:val="clear" w:pos="720"/>
        </w:tabs>
        <w:jc w:val="both"/>
      </w:pPr>
      <w:r w:rsidRPr="00DF094E">
        <w:t>gazociąg DN 1000 relacji Odolanów - Wierzchowice wraz ze strefą kontrolowaną,</w:t>
      </w:r>
    </w:p>
    <w:p w14:paraId="505BD054" w14:textId="61A0F9BB" w:rsidR="00CE18CC" w:rsidRPr="00DF094E" w:rsidRDefault="00CE18CC" w:rsidP="00CE18CC">
      <w:pPr>
        <w:numPr>
          <w:ilvl w:val="1"/>
          <w:numId w:val="105"/>
        </w:numPr>
        <w:tabs>
          <w:tab w:val="clear" w:pos="720"/>
        </w:tabs>
        <w:jc w:val="both"/>
      </w:pPr>
      <w:r w:rsidRPr="00DF094E">
        <w:t>gazociąg DN 1000 relacji Lwówek - Odolanów wraz ze strefą kontrolowaną</w:t>
      </w:r>
      <w:r w:rsidR="00271D61" w:rsidRPr="00DF094E">
        <w:t>;</w:t>
      </w:r>
    </w:p>
    <w:p w14:paraId="5D28F076" w14:textId="77777777" w:rsidR="00CE18CC" w:rsidRPr="00DF094E" w:rsidRDefault="00CE18CC" w:rsidP="00CE18CC">
      <w:pPr>
        <w:numPr>
          <w:ilvl w:val="0"/>
          <w:numId w:val="8"/>
        </w:numPr>
        <w:ind w:left="426"/>
        <w:jc w:val="both"/>
      </w:pPr>
      <w:r w:rsidRPr="00DF094E">
        <w:t>dla istniejącego gazociągu wysokiego ciśnienia:</w:t>
      </w:r>
    </w:p>
    <w:p w14:paraId="069DD09D" w14:textId="3E94B1E1" w:rsidR="00CE18CC" w:rsidRPr="00DF094E" w:rsidRDefault="00CE18CC" w:rsidP="00CE18CC">
      <w:pPr>
        <w:numPr>
          <w:ilvl w:val="0"/>
          <w:numId w:val="104"/>
        </w:numPr>
        <w:ind w:left="720" w:hanging="360"/>
        <w:jc w:val="both"/>
      </w:pPr>
      <w:r w:rsidRPr="00DF094E">
        <w:t xml:space="preserve">DN 500 relacji Odolanów – Załęcze, rok budowy 1975, o maksymalnym ciśnieniu roboczym gazu powyżej 2,5MPa, wyznacza się strefę kontrolowaną zmniejszoną o maksymalnym zasięgu 66,0 m, po 33,0 m na stronę od osi gazociągu, zgodnie z rysunkiem planu, dla napowietrznej linii elektroenergetycznej powyżej 30,0 </w:t>
      </w:r>
      <w:proofErr w:type="spellStart"/>
      <w:r w:rsidRPr="00DF094E">
        <w:t>kV</w:t>
      </w:r>
      <w:proofErr w:type="spellEnd"/>
      <w:r w:rsidRPr="00DF094E">
        <w:t xml:space="preserve"> do 110 </w:t>
      </w:r>
      <w:proofErr w:type="spellStart"/>
      <w:r w:rsidRPr="00DF094E">
        <w:t>kV</w:t>
      </w:r>
      <w:proofErr w:type="spellEnd"/>
      <w:r w:rsidRPr="00DF094E">
        <w:t xml:space="preserve"> wyznaczona został</w:t>
      </w:r>
      <w:r w:rsidR="004070AF" w:rsidRPr="00DF094E">
        <w:t>a</w:t>
      </w:r>
      <w:r w:rsidRPr="00DF094E">
        <w:t xml:space="preserve"> strefa kontrolowana o szerokości 20,0 m czyli po 10,0 m na stronę od osi gazociągu,</w:t>
      </w:r>
    </w:p>
    <w:p w14:paraId="4DC55389" w14:textId="76D00868" w:rsidR="00AA7864" w:rsidRPr="00DF094E" w:rsidRDefault="00AA7864" w:rsidP="00AA7864">
      <w:pPr>
        <w:numPr>
          <w:ilvl w:val="0"/>
          <w:numId w:val="104"/>
        </w:numPr>
        <w:ind w:left="720" w:hanging="360"/>
        <w:jc w:val="both"/>
      </w:pPr>
      <w:r w:rsidRPr="00DF094E">
        <w:t>DN 500 relacji Krobia - Odolanów (policki)</w:t>
      </w:r>
      <w:r w:rsidR="00CE18CC" w:rsidRPr="00DF094E">
        <w:t xml:space="preserve">, </w:t>
      </w:r>
      <w:r w:rsidRPr="00DF094E">
        <w:t xml:space="preserve">rok budowy 1979, o maksymalnym ciśnieniu roboczym gazu powyżej 2,5MPa wyznacza się strefę kontrolowaną zmniejszoną o maksymalnym zasięgu 65,0 m, po 32,50 m na stronę od osi gazociągu, zgodnie z rysunkiem planu, dla napowietrznej linii elektroenergetycznej powyżej 30,0 </w:t>
      </w:r>
      <w:proofErr w:type="spellStart"/>
      <w:r w:rsidRPr="00DF094E">
        <w:t>kV</w:t>
      </w:r>
      <w:proofErr w:type="spellEnd"/>
      <w:r w:rsidRPr="00DF094E">
        <w:t xml:space="preserve"> do 110 </w:t>
      </w:r>
      <w:proofErr w:type="spellStart"/>
      <w:r w:rsidRPr="00DF094E">
        <w:t>kV</w:t>
      </w:r>
      <w:proofErr w:type="spellEnd"/>
      <w:r w:rsidRPr="00DF094E">
        <w:t xml:space="preserve"> wyznaczona został</w:t>
      </w:r>
      <w:r w:rsidR="004070AF" w:rsidRPr="00DF094E">
        <w:t>a</w:t>
      </w:r>
      <w:r w:rsidRPr="00DF094E">
        <w:t xml:space="preserve"> strefa kontrolowana o szerokości 20,0 m czyli po 10,0 m na stronę od osi gazociągu,</w:t>
      </w:r>
    </w:p>
    <w:p w14:paraId="1E4CD1F1" w14:textId="25DF6AA7" w:rsidR="00083849" w:rsidRPr="00DF094E" w:rsidRDefault="00083849" w:rsidP="00083849">
      <w:pPr>
        <w:numPr>
          <w:ilvl w:val="0"/>
          <w:numId w:val="104"/>
        </w:numPr>
        <w:ind w:left="720" w:hanging="360"/>
        <w:jc w:val="both"/>
      </w:pPr>
      <w:r w:rsidRPr="00DF094E">
        <w:t>gazociąg DN 1000 relacji Odolanów - Wierzchowice</w:t>
      </w:r>
      <w:r w:rsidR="00CE18CC" w:rsidRPr="00DF094E">
        <w:t xml:space="preserve">, </w:t>
      </w:r>
      <w:r w:rsidRPr="00DF094E">
        <w:t xml:space="preserve">rok budowy 2001, o maksymalnym ciśnieniu roboczym gazu powyżej 2,5MPa wyznacza się strefę kontrolowaną o maksymalnym zasięgu 200,0 m, po 100,0 m na stronę od osi gazociągu, zgodnie z rysunkiem planu, dla napowietrznej linii elektroenergetycznej powyżej 30,0 </w:t>
      </w:r>
      <w:proofErr w:type="spellStart"/>
      <w:r w:rsidRPr="00DF094E">
        <w:t>kV</w:t>
      </w:r>
      <w:proofErr w:type="spellEnd"/>
      <w:r w:rsidRPr="00DF094E">
        <w:t xml:space="preserve"> do 110 </w:t>
      </w:r>
      <w:proofErr w:type="spellStart"/>
      <w:r w:rsidRPr="00DF094E">
        <w:t>kV</w:t>
      </w:r>
      <w:proofErr w:type="spellEnd"/>
      <w:r w:rsidRPr="00DF094E">
        <w:t xml:space="preserve"> wyznaczona został</w:t>
      </w:r>
      <w:r w:rsidR="004070AF" w:rsidRPr="00DF094E">
        <w:t>a</w:t>
      </w:r>
      <w:r w:rsidRPr="00DF094E">
        <w:t xml:space="preserve"> strefa kontrolowana o szerokości 30,0 m czyli po 15,0 m na stronę od osi gazociągu,</w:t>
      </w:r>
    </w:p>
    <w:p w14:paraId="3EE50B55" w14:textId="070B5FAA" w:rsidR="00302A6B" w:rsidRPr="00DF094E" w:rsidRDefault="00302A6B" w:rsidP="00302A6B">
      <w:pPr>
        <w:numPr>
          <w:ilvl w:val="0"/>
          <w:numId w:val="104"/>
        </w:numPr>
        <w:ind w:left="720" w:hanging="360"/>
        <w:jc w:val="both"/>
      </w:pPr>
      <w:r w:rsidRPr="00DF094E">
        <w:t>gazociąg DN 1000 relacji Lwówek - Odolanów, rok budowy 2018, o maksymalnym ciśnieniu roboczym gazu powyżej 1,6MPa wyznacza się strefę kontrolowaną o zasięgu 12,0 m, po 6,0 m na stronę od osi gazociągu, zgodnie z rysunkiem planu;</w:t>
      </w:r>
    </w:p>
    <w:p w14:paraId="04D62FD2" w14:textId="70092719" w:rsidR="00CE18CC" w:rsidRPr="00DF094E" w:rsidRDefault="00CE18CC" w:rsidP="009368C3">
      <w:pPr>
        <w:numPr>
          <w:ilvl w:val="0"/>
          <w:numId w:val="8"/>
        </w:numPr>
        <w:ind w:left="426"/>
        <w:jc w:val="both"/>
      </w:pPr>
      <w:r w:rsidRPr="00DF094E">
        <w:t xml:space="preserve">w strefach kontrolowanych istniejących gazociągów wysokiego ciśnienia, określonych na rysunku planu oraz w pkt </w:t>
      </w:r>
      <w:r w:rsidR="004070AF" w:rsidRPr="00DF094E">
        <w:t>1</w:t>
      </w:r>
      <w:r w:rsidR="009B1DE8" w:rsidRPr="00DF094E">
        <w:t>2</w:t>
      </w:r>
      <w:r w:rsidRPr="00DF094E">
        <w:t>, nakaz zachowania przepisów odrębnych, w tym:</w:t>
      </w:r>
    </w:p>
    <w:p w14:paraId="08783FBB" w14:textId="7FEC4D54" w:rsidR="00CE18CC" w:rsidRPr="00DF094E" w:rsidRDefault="00CE18CC" w:rsidP="00302A6B">
      <w:pPr>
        <w:pStyle w:val="Akapitzlist"/>
        <w:numPr>
          <w:ilvl w:val="1"/>
          <w:numId w:val="106"/>
        </w:numPr>
        <w:jc w:val="both"/>
      </w:pPr>
      <w:r w:rsidRPr="00DF094E">
        <w:t xml:space="preserve">zakaz podejmowania działań mogących spowodować uszkodzenie gazociągu podczas jego użytkowania, </w:t>
      </w:r>
    </w:p>
    <w:p w14:paraId="08319332" w14:textId="77777777" w:rsidR="00CE18CC" w:rsidRPr="00DF094E" w:rsidRDefault="00CE18CC" w:rsidP="00302A6B">
      <w:pPr>
        <w:pStyle w:val="Akapitzlist"/>
        <w:numPr>
          <w:ilvl w:val="1"/>
          <w:numId w:val="106"/>
        </w:numPr>
        <w:jc w:val="both"/>
      </w:pPr>
      <w:r w:rsidRPr="00DF094E">
        <w:t xml:space="preserve">zakaz sadzenia i występowania drzew w odległości mniejszej niż 3,0 m licząc od osi gazociągu do pni drzew, </w:t>
      </w:r>
    </w:p>
    <w:p w14:paraId="47DD82B6" w14:textId="77777777" w:rsidR="003609BB" w:rsidRPr="00DF094E" w:rsidRDefault="003609BB" w:rsidP="003609BB">
      <w:pPr>
        <w:pStyle w:val="Akapitzlist"/>
        <w:numPr>
          <w:ilvl w:val="1"/>
          <w:numId w:val="106"/>
        </w:numPr>
        <w:jc w:val="both"/>
      </w:pPr>
      <w:r w:rsidRPr="00DF094E">
        <w:t>odległości krawędzi jezdni dróg publicznych od istniejących gazociągów, zgodnie z przepisami odrębnymi,</w:t>
      </w:r>
    </w:p>
    <w:p w14:paraId="17EC6A12" w14:textId="77777777" w:rsidR="003609BB" w:rsidRPr="00DF094E" w:rsidRDefault="003609BB" w:rsidP="003609BB">
      <w:pPr>
        <w:pStyle w:val="Akapitzlist"/>
        <w:numPr>
          <w:ilvl w:val="1"/>
          <w:numId w:val="106"/>
        </w:numPr>
        <w:jc w:val="both"/>
      </w:pPr>
      <w:r w:rsidRPr="00DF094E">
        <w:t>skrzyżowanie gazociągu z drogami i innymi inwestycjami liniowymi, zgodnie z przepisami odrębnymi,</w:t>
      </w:r>
    </w:p>
    <w:p w14:paraId="19BA24C4" w14:textId="75A20225" w:rsidR="00302A6B" w:rsidRPr="00DF094E" w:rsidRDefault="00302A6B" w:rsidP="00302A6B">
      <w:pPr>
        <w:pStyle w:val="Akapitzlist"/>
        <w:numPr>
          <w:ilvl w:val="1"/>
          <w:numId w:val="106"/>
        </w:numPr>
        <w:jc w:val="both"/>
      </w:pPr>
      <w:r w:rsidRPr="00DF094E">
        <w:t xml:space="preserve">zabudowa paneli fotowoltaicznych dla gazociągów wybudowanych po 2001 r. jest możliwa poza strefą kontrolowaną, a dla gazociągów wybudowanych przed 2001 r. w odległości minimum 5,0 od osi gazociągu do DN500 włącznie i 10,0 m powyżej DN500, </w:t>
      </w:r>
    </w:p>
    <w:p w14:paraId="70E8A9B9" w14:textId="24491E1C" w:rsidR="00CE18CC" w:rsidRPr="00DF094E" w:rsidRDefault="00CE18CC" w:rsidP="00302A6B">
      <w:pPr>
        <w:pStyle w:val="Akapitzlist"/>
        <w:numPr>
          <w:ilvl w:val="1"/>
          <w:numId w:val="106"/>
        </w:numPr>
        <w:jc w:val="both"/>
      </w:pPr>
      <w:r w:rsidRPr="00DF094E">
        <w:t>wszelkie prace w strefach kontrolowanych mogą być prowadzone tylko po wcześniejszym uzgodnieniu sposobu ich wykonania z</w:t>
      </w:r>
      <w:r w:rsidR="00302A6B" w:rsidRPr="00DF094E">
        <w:t xml:space="preserve"> </w:t>
      </w:r>
      <w:r w:rsidRPr="00DF094E">
        <w:t>właściwym operatorem sieci gazowej, zgodnie z przepisami odrębnymi;</w:t>
      </w:r>
    </w:p>
    <w:p w14:paraId="00A62F67" w14:textId="53EF42FB" w:rsidR="003609BB" w:rsidRPr="00DF094E" w:rsidRDefault="003609BB" w:rsidP="003609BB">
      <w:pPr>
        <w:numPr>
          <w:ilvl w:val="0"/>
          <w:numId w:val="8"/>
        </w:numPr>
        <w:ind w:left="426"/>
        <w:jc w:val="both"/>
      </w:pPr>
      <w:r w:rsidRPr="00DF094E">
        <w:t xml:space="preserve">na terenie 25RN nakaz uwzględnienia w zagospodarowaniu i zabudowie działek ograniczeń wynikających z przebiegu </w:t>
      </w:r>
      <w:r w:rsidR="00F108C6" w:rsidRPr="00DF094E">
        <w:t xml:space="preserve">gazociągu </w:t>
      </w:r>
      <w:r w:rsidRPr="00DF094E">
        <w:t xml:space="preserve">wysokiego ciśnienia DN 400 relacji OG Bogdaj - Uciechów - II - OC Bogdaj – Uciechów wraz ze strefą kontrolowaną, zgodnie z przepisami odrębnymi z uwzględnieniem pkt </w:t>
      </w:r>
      <w:r w:rsidR="00F108C6" w:rsidRPr="00DF094E">
        <w:t>1</w:t>
      </w:r>
      <w:r w:rsidR="003A2E2B" w:rsidRPr="00DF094E">
        <w:t>5</w:t>
      </w:r>
      <w:r w:rsidR="00F108C6" w:rsidRPr="00DF094E">
        <w:t>, 1</w:t>
      </w:r>
      <w:r w:rsidR="003A2E2B" w:rsidRPr="00DF094E">
        <w:t>6</w:t>
      </w:r>
      <w:r w:rsidR="00201978" w:rsidRPr="00DF094E">
        <w:t>;</w:t>
      </w:r>
    </w:p>
    <w:p w14:paraId="66C79BAC" w14:textId="6B1CF16B" w:rsidR="003609BB" w:rsidRPr="00DF094E" w:rsidRDefault="003609BB" w:rsidP="003609BB">
      <w:pPr>
        <w:numPr>
          <w:ilvl w:val="0"/>
          <w:numId w:val="8"/>
        </w:numPr>
        <w:ind w:left="426"/>
        <w:jc w:val="both"/>
      </w:pPr>
      <w:r w:rsidRPr="00DF094E">
        <w:t xml:space="preserve">dla istniejącego gazociągu wysokiego ciśnienia DN 400 relacji OG Bogdaj - Uciechów - II - OC Bogdaj – Uciechów, rok budowy 1969 o maksymalnym ciśnieniu roboczym gazu powyżej 0,4MPa do 1,2MPa wyznacza się strefę kontrolowaną dla wolno stojących </w:t>
      </w:r>
      <w:r w:rsidRPr="00DF094E">
        <w:lastRenderedPageBreak/>
        <w:t>budynków niemieszkalnych (stodoły, szopy) o zasięgu 20,0 m, po 10,0 m na stronę od osi gazociągu, zgodnie z rysunkiem planu</w:t>
      </w:r>
      <w:r w:rsidR="00201978" w:rsidRPr="00DF094E">
        <w:t>;</w:t>
      </w:r>
    </w:p>
    <w:p w14:paraId="0A8CE79C" w14:textId="7CE29CF1" w:rsidR="003609BB" w:rsidRPr="00DF094E" w:rsidRDefault="003609BB" w:rsidP="003609BB">
      <w:pPr>
        <w:numPr>
          <w:ilvl w:val="0"/>
          <w:numId w:val="8"/>
        </w:numPr>
        <w:ind w:left="426"/>
        <w:jc w:val="both"/>
      </w:pPr>
      <w:r w:rsidRPr="00DF094E">
        <w:t>w strefie kontrolowanej istniejącego gazociągu wysokiego ciśnienia, określonego na rysunku planu oraz w pkt 14, nakaz zachowania przepisów odrębnych, w tym:</w:t>
      </w:r>
    </w:p>
    <w:p w14:paraId="5A9E067D" w14:textId="77777777" w:rsidR="003609BB" w:rsidRPr="00DF094E" w:rsidRDefault="003609BB" w:rsidP="003609BB">
      <w:pPr>
        <w:pStyle w:val="Akapitzlist"/>
        <w:numPr>
          <w:ilvl w:val="1"/>
          <w:numId w:val="108"/>
        </w:numPr>
        <w:jc w:val="both"/>
      </w:pPr>
      <w:r w:rsidRPr="00DF094E">
        <w:t xml:space="preserve">zakaz podejmowania działań mogących spowodować uszkodzenie gazociągu podczas jego użytkowania, </w:t>
      </w:r>
    </w:p>
    <w:p w14:paraId="7B6BD9CD" w14:textId="77777777" w:rsidR="003609BB" w:rsidRPr="00DF094E" w:rsidRDefault="003609BB" w:rsidP="003609BB">
      <w:pPr>
        <w:pStyle w:val="Akapitzlist"/>
        <w:numPr>
          <w:ilvl w:val="1"/>
          <w:numId w:val="108"/>
        </w:numPr>
        <w:jc w:val="both"/>
      </w:pPr>
      <w:r w:rsidRPr="00DF094E">
        <w:t xml:space="preserve">zakaz sadzenia i występowania drzew w odległości mniejszej niż 3,0 m licząc od osi gazociągu do pni drzew, </w:t>
      </w:r>
    </w:p>
    <w:p w14:paraId="0043F9C8" w14:textId="77777777" w:rsidR="003609BB" w:rsidRPr="00DF094E" w:rsidRDefault="003609BB" w:rsidP="003609BB">
      <w:pPr>
        <w:pStyle w:val="Akapitzlist"/>
        <w:numPr>
          <w:ilvl w:val="1"/>
          <w:numId w:val="108"/>
        </w:numPr>
        <w:jc w:val="both"/>
      </w:pPr>
      <w:r w:rsidRPr="00DF094E">
        <w:t>wszelkie prace w strefach kontrolowanych mogą być prowadzone tylko po wcześniejszym uzgodnieniu sposobu ich wykonania z właściwym operatorem sieci gazowej, zgodnie z przepisami odrębnymi;</w:t>
      </w:r>
    </w:p>
    <w:p w14:paraId="1C16AC7E" w14:textId="63ADE1DE" w:rsidR="0086715C" w:rsidRPr="00DF094E" w:rsidRDefault="0086715C" w:rsidP="008773C5">
      <w:pPr>
        <w:numPr>
          <w:ilvl w:val="0"/>
          <w:numId w:val="8"/>
        </w:numPr>
        <w:ind w:left="426" w:hanging="426"/>
        <w:jc w:val="both"/>
      </w:pPr>
      <w:r w:rsidRPr="00DF094E">
        <w:t xml:space="preserve">zakaz dokonywania </w:t>
      </w:r>
      <w:proofErr w:type="spellStart"/>
      <w:r w:rsidRPr="00DF094E">
        <w:t>nasadzeń</w:t>
      </w:r>
      <w:proofErr w:type="spellEnd"/>
      <w:r w:rsidRPr="00DF094E">
        <w:t xml:space="preserve"> zieleni w odległości 1,5 m od osi istniejących elektroenergetycznych linii kablowych; </w:t>
      </w:r>
    </w:p>
    <w:bookmarkEnd w:id="17"/>
    <w:p w14:paraId="09A741EA" w14:textId="77777777" w:rsidR="0086715C" w:rsidRPr="00DF094E" w:rsidRDefault="0086715C" w:rsidP="00A225DD">
      <w:pPr>
        <w:numPr>
          <w:ilvl w:val="0"/>
          <w:numId w:val="8"/>
        </w:numPr>
        <w:ind w:left="426" w:hanging="426"/>
        <w:jc w:val="both"/>
      </w:pPr>
      <w:r w:rsidRPr="00DF094E">
        <w:t>zapewnienie dostępu do terenów wód powierzchniowych śródlądowych, rowów melioracyjnych, zgodnie z przepisami odrębnymi;</w:t>
      </w:r>
    </w:p>
    <w:p w14:paraId="0D6042AF" w14:textId="77777777" w:rsidR="0086715C" w:rsidRPr="00DF094E" w:rsidRDefault="0086715C" w:rsidP="00A225DD">
      <w:pPr>
        <w:numPr>
          <w:ilvl w:val="0"/>
          <w:numId w:val="8"/>
        </w:numPr>
        <w:ind w:left="426" w:hanging="426"/>
        <w:jc w:val="both"/>
      </w:pPr>
      <w:r w:rsidRPr="00DF094E">
        <w:t>w zakresie urządzeń melioracyjnych obowiązek zachowania systemu melioracyjnego, a w przypadku konieczności jego naruszenia zastosowanie rozwiązań zastępczych, w tym przebudowy, rozbudowy zgodnie z przepisami odrębnymi;</w:t>
      </w:r>
    </w:p>
    <w:p w14:paraId="7A24F0D4" w14:textId="357A25B4" w:rsidR="0086715C" w:rsidRPr="00DF094E" w:rsidRDefault="005331B5" w:rsidP="00A225DD">
      <w:pPr>
        <w:numPr>
          <w:ilvl w:val="0"/>
          <w:numId w:val="8"/>
        </w:numPr>
        <w:ind w:left="426" w:hanging="426"/>
        <w:jc w:val="both"/>
      </w:pPr>
      <w:bookmarkStart w:id="20" w:name="_Hlk75769951"/>
      <w:r w:rsidRPr="00DF094E">
        <w:t>w przypadku lokalizacji obiektów budowlanych stanowiących przeszkody lotnicze obowiązują przepisy odrębne</w:t>
      </w:r>
      <w:bookmarkEnd w:id="20"/>
      <w:r w:rsidR="00A453CE" w:rsidRPr="00DF094E">
        <w:t>;</w:t>
      </w:r>
    </w:p>
    <w:p w14:paraId="53A3ABF5" w14:textId="6D5295FF" w:rsidR="00A453CE" w:rsidRPr="00DF094E" w:rsidRDefault="00A453CE" w:rsidP="00A453CE">
      <w:pPr>
        <w:numPr>
          <w:ilvl w:val="0"/>
          <w:numId w:val="8"/>
        </w:numPr>
        <w:ind w:left="426" w:hanging="426"/>
        <w:jc w:val="both"/>
      </w:pPr>
      <w:r w:rsidRPr="00DF094E">
        <w:t>nakaz uwzględnienia w zagospodarowaniu i zabudowie działek odległości od lasów, zgodnie z przepisami odrębnymi</w:t>
      </w:r>
      <w:r w:rsidR="00534F84" w:rsidRPr="00DF094E">
        <w:t>;</w:t>
      </w:r>
    </w:p>
    <w:p w14:paraId="591990E7" w14:textId="510A5FDC" w:rsidR="00534F84" w:rsidRPr="00DF094E" w:rsidRDefault="00534F84" w:rsidP="00534F84">
      <w:pPr>
        <w:numPr>
          <w:ilvl w:val="0"/>
          <w:numId w:val="8"/>
        </w:numPr>
        <w:ind w:left="426" w:hanging="426"/>
        <w:jc w:val="both"/>
      </w:pPr>
      <w:r w:rsidRPr="00DF094E">
        <w:t xml:space="preserve">na terenach RN, RZP przestrzeganie przy prowadzeniu działalności rolniczej zasad dobrej praktyki rolniczej oraz zasad określonych w przepisach odrębnych, w szczególności dotyczących warunków przechowywania nawozów naturalnych oraz dawek i terminów ich stosowania. </w:t>
      </w:r>
    </w:p>
    <w:p w14:paraId="108E9478" w14:textId="77777777" w:rsidR="005331B5" w:rsidRPr="00DF094E" w:rsidRDefault="005331B5" w:rsidP="005331B5">
      <w:pPr>
        <w:ind w:left="426"/>
        <w:jc w:val="both"/>
      </w:pPr>
    </w:p>
    <w:p w14:paraId="7637E39B" w14:textId="49485D9F" w:rsidR="0086715C" w:rsidRPr="00DF094E" w:rsidRDefault="0086715C" w:rsidP="0086715C">
      <w:pPr>
        <w:jc w:val="both"/>
      </w:pPr>
      <w:r w:rsidRPr="00DF094E">
        <w:t>§1</w:t>
      </w:r>
      <w:r w:rsidR="00062C60" w:rsidRPr="00DF094E">
        <w:t>2</w:t>
      </w:r>
      <w:r w:rsidRPr="00DF094E">
        <w:t xml:space="preserve">. W zakresie </w:t>
      </w:r>
      <w:r w:rsidRPr="00DF094E">
        <w:rPr>
          <w:b/>
          <w:bCs/>
        </w:rPr>
        <w:t>zasad modernizacji, rozbudowy i budowy systemów komunikacji</w:t>
      </w:r>
      <w:r w:rsidRPr="00DF094E">
        <w:t xml:space="preserve"> ustala się: </w:t>
      </w:r>
    </w:p>
    <w:p w14:paraId="5923B568" w14:textId="71D47673" w:rsidR="0086715C" w:rsidRPr="00DF094E" w:rsidRDefault="0086715C" w:rsidP="00A225DD">
      <w:pPr>
        <w:numPr>
          <w:ilvl w:val="0"/>
          <w:numId w:val="9"/>
        </w:numPr>
        <w:tabs>
          <w:tab w:val="clear" w:pos="360"/>
        </w:tabs>
        <w:ind w:left="426" w:hanging="284"/>
        <w:jc w:val="both"/>
      </w:pPr>
      <w:r w:rsidRPr="00DF094E">
        <w:t xml:space="preserve">drogi oznaczone symbolami </w:t>
      </w:r>
      <w:r w:rsidR="004E6E66" w:rsidRPr="00DF094E">
        <w:t>KD</w:t>
      </w:r>
      <w:r w:rsidR="00A453CE" w:rsidRPr="00DF094E">
        <w:t>G</w:t>
      </w:r>
      <w:r w:rsidR="004E6E66" w:rsidRPr="00DF094E">
        <w:t xml:space="preserve">, </w:t>
      </w:r>
      <w:r w:rsidR="00A453CE" w:rsidRPr="00DF094E">
        <w:t xml:space="preserve">KDZ, </w:t>
      </w:r>
      <w:r w:rsidRPr="00DF094E">
        <w:t>KDD stanowią publiczny układ komunikacyjny;</w:t>
      </w:r>
    </w:p>
    <w:p w14:paraId="49F3399D" w14:textId="77777777" w:rsidR="0086715C" w:rsidRPr="00DF094E" w:rsidRDefault="0086715C" w:rsidP="00A225DD">
      <w:pPr>
        <w:numPr>
          <w:ilvl w:val="0"/>
          <w:numId w:val="9"/>
        </w:numPr>
        <w:tabs>
          <w:tab w:val="clear" w:pos="360"/>
        </w:tabs>
        <w:ind w:left="426" w:hanging="284"/>
        <w:jc w:val="both"/>
      </w:pPr>
      <w:r w:rsidRPr="00DF094E">
        <w:t>zachowanie ciągłości powiązań przestrzennych i funkcjonalnych jezdni, chodników z istniejącym i projektowanym układem sieci drogowej;</w:t>
      </w:r>
    </w:p>
    <w:p w14:paraId="12F605EB" w14:textId="77777777" w:rsidR="0086715C" w:rsidRPr="00DF094E" w:rsidRDefault="0086715C" w:rsidP="00A225DD">
      <w:pPr>
        <w:numPr>
          <w:ilvl w:val="0"/>
          <w:numId w:val="9"/>
        </w:numPr>
        <w:tabs>
          <w:tab w:val="clear" w:pos="360"/>
        </w:tabs>
        <w:ind w:left="426" w:hanging="284"/>
        <w:jc w:val="both"/>
      </w:pPr>
      <w:r w:rsidRPr="00DF094E">
        <w:t>dopuszczenie prowadzenia sieci uzbrojenia technicznego w pasie drogowym dróg publicznych, dróg wewnętrznych, zgodnie z przepisami odrębnymi;</w:t>
      </w:r>
    </w:p>
    <w:p w14:paraId="58BBFF09" w14:textId="1434C6AE" w:rsidR="0086715C" w:rsidRPr="00DF094E" w:rsidRDefault="0086715C" w:rsidP="0007184D">
      <w:pPr>
        <w:numPr>
          <w:ilvl w:val="0"/>
          <w:numId w:val="9"/>
        </w:numPr>
        <w:tabs>
          <w:tab w:val="clear" w:pos="360"/>
        </w:tabs>
        <w:ind w:left="426" w:hanging="284"/>
        <w:jc w:val="both"/>
      </w:pPr>
      <w:r w:rsidRPr="00DF094E">
        <w:t>obowiązek zapewnienia w granicach działek budowlanych liczb</w:t>
      </w:r>
      <w:r w:rsidR="0007184D" w:rsidRPr="00DF094E">
        <w:t>y</w:t>
      </w:r>
      <w:r w:rsidRPr="00DF094E">
        <w:t xml:space="preserve"> </w:t>
      </w:r>
      <w:r w:rsidR="00776A47" w:rsidRPr="00DF094E">
        <w:t>miejsc do parkowania</w:t>
      </w:r>
      <w:r w:rsidRPr="00DF094E">
        <w:t xml:space="preserve">, </w:t>
      </w:r>
      <w:r w:rsidR="0007184D" w:rsidRPr="00DF094E">
        <w:t>urządzonych w budynku, w tym w garażu</w:t>
      </w:r>
      <w:r w:rsidR="001859F6" w:rsidRPr="00DF094E">
        <w:t>, budynku gospodarczo - garażowym</w:t>
      </w:r>
      <w:r w:rsidR="0007184D" w:rsidRPr="00DF094E">
        <w:t xml:space="preserve"> lub usytuowane na działce budowlanej, </w:t>
      </w:r>
      <w:r w:rsidRPr="00DF094E">
        <w:t xml:space="preserve">z uwzględnieniem pkt </w:t>
      </w:r>
      <w:r w:rsidR="001859F6" w:rsidRPr="00DF094E">
        <w:t>5, 6</w:t>
      </w:r>
      <w:r w:rsidRPr="00DF094E">
        <w:t xml:space="preserve"> nie mniejszą niż:</w:t>
      </w:r>
    </w:p>
    <w:p w14:paraId="78F18094" w14:textId="73C0876E" w:rsidR="00303740" w:rsidRPr="00DF094E" w:rsidRDefault="00303740" w:rsidP="00CE18CC">
      <w:pPr>
        <w:numPr>
          <w:ilvl w:val="0"/>
          <w:numId w:val="31"/>
        </w:numPr>
        <w:tabs>
          <w:tab w:val="clear" w:pos="360"/>
        </w:tabs>
        <w:ind w:left="709"/>
        <w:jc w:val="both"/>
      </w:pPr>
      <w:r w:rsidRPr="00DF094E">
        <w:t>na teren</w:t>
      </w:r>
      <w:r w:rsidR="00CE18CC" w:rsidRPr="00DF094E">
        <w:t>ach</w:t>
      </w:r>
      <w:r w:rsidRPr="00DF094E">
        <w:t xml:space="preserve"> </w:t>
      </w:r>
      <w:r w:rsidR="00CE18CC" w:rsidRPr="00DF094E">
        <w:t>1MNW, 2MNW, 3MNW, 4MNW, 5MNW, 6MNW, 7MNW, 8MNW, 9MNW</w:t>
      </w:r>
      <w:r w:rsidRPr="00DF094E">
        <w:t>:</w:t>
      </w:r>
    </w:p>
    <w:p w14:paraId="51919723" w14:textId="45D745C6" w:rsidR="00303740" w:rsidRPr="00DF094E" w:rsidRDefault="00303740" w:rsidP="008773C5">
      <w:pPr>
        <w:pStyle w:val="Akapitzlist"/>
        <w:numPr>
          <w:ilvl w:val="0"/>
          <w:numId w:val="15"/>
        </w:numPr>
        <w:ind w:left="851"/>
        <w:jc w:val="both"/>
      </w:pPr>
      <w:r w:rsidRPr="00DF094E">
        <w:t xml:space="preserve">dla zabudowy mieszkaniowej jednorodzinnej: 2 </w:t>
      </w:r>
      <w:r w:rsidR="00C83AAB" w:rsidRPr="00DF094E">
        <w:t xml:space="preserve">miejsca do parkowania </w:t>
      </w:r>
      <w:r w:rsidRPr="00DF094E">
        <w:t xml:space="preserve">na </w:t>
      </w:r>
      <w:r w:rsidR="0007184D" w:rsidRPr="00DF094E">
        <w:t xml:space="preserve">1 </w:t>
      </w:r>
      <w:r w:rsidRPr="00DF094E">
        <w:t xml:space="preserve">lokal mieszkalny, </w:t>
      </w:r>
    </w:p>
    <w:p w14:paraId="7223850F" w14:textId="040A3380" w:rsidR="00303740" w:rsidRPr="00DF094E" w:rsidRDefault="00303740" w:rsidP="008773C5">
      <w:pPr>
        <w:pStyle w:val="Akapitzlist"/>
        <w:numPr>
          <w:ilvl w:val="0"/>
          <w:numId w:val="15"/>
        </w:numPr>
        <w:ind w:left="851"/>
        <w:jc w:val="both"/>
      </w:pPr>
      <w:r w:rsidRPr="00DF094E">
        <w:t xml:space="preserve">dla zabudowy usługowej: 1,5 </w:t>
      </w:r>
      <w:r w:rsidR="00C83AAB" w:rsidRPr="00DF094E">
        <w:t xml:space="preserve">miejsc do parkowania </w:t>
      </w:r>
      <w:r w:rsidRPr="00DF094E">
        <w:t>na każde rozpoczęte 50,0 m² powierzchni użytkowej</w:t>
      </w:r>
      <w:r w:rsidR="00CC240F" w:rsidRPr="00DF094E">
        <w:t xml:space="preserve"> </w:t>
      </w:r>
      <w:r w:rsidR="0007184D" w:rsidRPr="00DF094E">
        <w:t xml:space="preserve">lokalu usługowego, </w:t>
      </w:r>
    </w:p>
    <w:p w14:paraId="457D0412" w14:textId="63820C75" w:rsidR="00303740" w:rsidRPr="00DF094E" w:rsidRDefault="00CC240F" w:rsidP="00CE18CC">
      <w:pPr>
        <w:numPr>
          <w:ilvl w:val="0"/>
          <w:numId w:val="31"/>
        </w:numPr>
        <w:tabs>
          <w:tab w:val="clear" w:pos="360"/>
        </w:tabs>
        <w:ind w:left="709"/>
        <w:jc w:val="both"/>
      </w:pPr>
      <w:r w:rsidRPr="00DF094E">
        <w:t>na teren</w:t>
      </w:r>
      <w:r w:rsidR="00CE18CC" w:rsidRPr="00DF094E">
        <w:t>ie</w:t>
      </w:r>
      <w:r w:rsidRPr="00DF094E">
        <w:t xml:space="preserve"> </w:t>
      </w:r>
      <w:r w:rsidR="00CE18CC" w:rsidRPr="00DF094E">
        <w:t>1UHD</w:t>
      </w:r>
      <w:r w:rsidRPr="00DF094E">
        <w:t xml:space="preserve">: 1 miejsce do parkowania na każde rozpoczęte 50,0 m² powierzchni użytkowej </w:t>
      </w:r>
      <w:r w:rsidR="0007184D" w:rsidRPr="00DF094E">
        <w:t xml:space="preserve">lokalu usługowego, </w:t>
      </w:r>
    </w:p>
    <w:p w14:paraId="1831DD8E" w14:textId="0B0F659C" w:rsidR="00303740" w:rsidRPr="00DF094E" w:rsidRDefault="00F966D8" w:rsidP="00CE18CC">
      <w:pPr>
        <w:numPr>
          <w:ilvl w:val="0"/>
          <w:numId w:val="31"/>
        </w:numPr>
        <w:tabs>
          <w:tab w:val="clear" w:pos="360"/>
        </w:tabs>
        <w:ind w:left="709"/>
        <w:jc w:val="both"/>
      </w:pPr>
      <w:r w:rsidRPr="00DF094E">
        <w:t xml:space="preserve">na terenach </w:t>
      </w:r>
      <w:r w:rsidR="00CE18CC" w:rsidRPr="00DF094E">
        <w:t>1U-P, 2U-P, 3U-P, 4U-P</w:t>
      </w:r>
      <w:r w:rsidRPr="00DF094E">
        <w:t>:</w:t>
      </w:r>
    </w:p>
    <w:p w14:paraId="5B69E39B" w14:textId="46461884" w:rsidR="00F966D8" w:rsidRPr="00DF094E" w:rsidRDefault="00F966D8" w:rsidP="008773C5">
      <w:pPr>
        <w:pStyle w:val="Akapitzlist"/>
        <w:numPr>
          <w:ilvl w:val="0"/>
          <w:numId w:val="15"/>
        </w:numPr>
        <w:ind w:left="851"/>
        <w:jc w:val="both"/>
      </w:pPr>
      <w:r w:rsidRPr="00DF094E">
        <w:t>dla zabudowy usługowej: 1 miejsce do parkowania na każde 100</w:t>
      </w:r>
      <w:r w:rsidR="0007184D" w:rsidRPr="00DF094E">
        <w:t>,0</w:t>
      </w:r>
      <w:r w:rsidRPr="00DF094E">
        <w:t xml:space="preserve"> m</w:t>
      </w:r>
      <w:r w:rsidRPr="00DF094E">
        <w:rPr>
          <w:vertAlign w:val="superscript"/>
        </w:rPr>
        <w:t>2</w:t>
      </w:r>
      <w:r w:rsidRPr="00DF094E">
        <w:t xml:space="preserve"> powierzchni </w:t>
      </w:r>
      <w:r w:rsidR="0007184D" w:rsidRPr="00DF094E">
        <w:t>lokalu usługowego</w:t>
      </w:r>
      <w:r w:rsidR="00167CBA" w:rsidRPr="00DF094E">
        <w:t xml:space="preserve"> lub 1 miejsce do parkowania na 4 zatrudnionych,</w:t>
      </w:r>
      <w:r w:rsidR="0007184D" w:rsidRPr="00DF094E">
        <w:t xml:space="preserve"> </w:t>
      </w:r>
      <w:r w:rsidRPr="00DF094E">
        <w:t xml:space="preserve"> </w:t>
      </w:r>
    </w:p>
    <w:p w14:paraId="7474A6DF" w14:textId="2C7DC984" w:rsidR="00F966D8" w:rsidRPr="00DF094E" w:rsidRDefault="00F966D8" w:rsidP="008773C5">
      <w:pPr>
        <w:pStyle w:val="Akapitzlist"/>
        <w:numPr>
          <w:ilvl w:val="0"/>
          <w:numId w:val="15"/>
        </w:numPr>
        <w:ind w:left="851"/>
        <w:jc w:val="both"/>
      </w:pPr>
      <w:r w:rsidRPr="00DF094E">
        <w:lastRenderedPageBreak/>
        <w:t>dla zabudowy produkcyjnej, składowej, magazynowej: 1 miejsc</w:t>
      </w:r>
      <w:r w:rsidR="00E659A5" w:rsidRPr="00DF094E">
        <w:t>e</w:t>
      </w:r>
      <w:r w:rsidRPr="00DF094E">
        <w:t xml:space="preserve"> do parkowania na 200</w:t>
      </w:r>
      <w:r w:rsidR="0007184D" w:rsidRPr="00DF094E">
        <w:t>,0</w:t>
      </w:r>
      <w:r w:rsidRPr="00DF094E">
        <w:t xml:space="preserve"> m² powierzchni użytkowej budynków</w:t>
      </w:r>
      <w:r w:rsidR="0007184D" w:rsidRPr="00DF094E">
        <w:t xml:space="preserve"> produkcyjnych, składowych, magazynowych</w:t>
      </w:r>
      <w:r w:rsidRPr="00DF094E">
        <w:t xml:space="preserve"> lub </w:t>
      </w:r>
      <w:r w:rsidR="00167CBA" w:rsidRPr="00DF094E">
        <w:t>1</w:t>
      </w:r>
      <w:r w:rsidRPr="00DF094E">
        <w:t xml:space="preserve"> </w:t>
      </w:r>
      <w:r w:rsidR="00E659A5" w:rsidRPr="00DF094E">
        <w:t>miejsc</w:t>
      </w:r>
      <w:r w:rsidR="00167CBA" w:rsidRPr="00DF094E">
        <w:t>e</w:t>
      </w:r>
      <w:r w:rsidR="00E659A5" w:rsidRPr="00DF094E">
        <w:t xml:space="preserve"> do parkowania </w:t>
      </w:r>
      <w:r w:rsidRPr="00DF094E">
        <w:t xml:space="preserve">na </w:t>
      </w:r>
      <w:r w:rsidR="00167CBA" w:rsidRPr="00DF094E">
        <w:t>4</w:t>
      </w:r>
      <w:r w:rsidRPr="00DF094E">
        <w:t xml:space="preserve"> zatrudnionych,</w:t>
      </w:r>
    </w:p>
    <w:p w14:paraId="5EE76A3E" w14:textId="6E8BAF9D" w:rsidR="00175050" w:rsidRPr="00DF094E" w:rsidRDefault="00175050" w:rsidP="00CE18CC">
      <w:pPr>
        <w:numPr>
          <w:ilvl w:val="0"/>
          <w:numId w:val="31"/>
        </w:numPr>
        <w:tabs>
          <w:tab w:val="clear" w:pos="360"/>
        </w:tabs>
        <w:ind w:left="709"/>
        <w:jc w:val="both"/>
      </w:pPr>
      <w:r w:rsidRPr="00DF094E">
        <w:t>na teren</w:t>
      </w:r>
      <w:r w:rsidR="000E5735" w:rsidRPr="00DF094E">
        <w:t>ach</w:t>
      </w:r>
      <w:r w:rsidRPr="00DF094E">
        <w:t xml:space="preserve"> 1RZP</w:t>
      </w:r>
      <w:r w:rsidR="000E5735" w:rsidRPr="00DF094E">
        <w:t>,</w:t>
      </w:r>
      <w:r w:rsidR="00110D07" w:rsidRPr="00DF094E">
        <w:t xml:space="preserve"> 2RZP</w:t>
      </w:r>
      <w:r w:rsidRPr="00DF094E">
        <w:t xml:space="preserve">: </w:t>
      </w:r>
      <w:r w:rsidR="00110D07" w:rsidRPr="00DF094E">
        <w:t>1 miejs</w:t>
      </w:r>
      <w:r w:rsidR="001859F6" w:rsidRPr="00DF094E">
        <w:t>ce</w:t>
      </w:r>
      <w:r w:rsidR="00110D07" w:rsidRPr="00DF094E">
        <w:t xml:space="preserve"> postojowego na każde rozpoczęte 25 m</w:t>
      </w:r>
      <w:r w:rsidR="00110D07" w:rsidRPr="00DF094E">
        <w:rPr>
          <w:vertAlign w:val="superscript"/>
        </w:rPr>
        <w:t xml:space="preserve">2 </w:t>
      </w:r>
      <w:r w:rsidR="00110D07" w:rsidRPr="00DF094E">
        <w:t xml:space="preserve">powierzchni użytkowej usług </w:t>
      </w:r>
      <w:r w:rsidR="001859F6" w:rsidRPr="00DF094E">
        <w:t xml:space="preserve">lub 1 miejsce do parkowania na 3 zatrudnionych,  </w:t>
      </w:r>
    </w:p>
    <w:p w14:paraId="0EF614EB" w14:textId="12964A54" w:rsidR="00110D07" w:rsidRPr="00DF094E" w:rsidRDefault="00110D07" w:rsidP="00110D07">
      <w:pPr>
        <w:numPr>
          <w:ilvl w:val="0"/>
          <w:numId w:val="31"/>
        </w:numPr>
        <w:tabs>
          <w:tab w:val="clear" w:pos="360"/>
        </w:tabs>
        <w:ind w:left="709"/>
        <w:jc w:val="both"/>
      </w:pPr>
      <w:r w:rsidRPr="00DF094E">
        <w:t>na terenach 1IE: 1 miejsce do parkowania na każde 150,0 m</w:t>
      </w:r>
      <w:r w:rsidRPr="00DF094E">
        <w:rPr>
          <w:vertAlign w:val="superscript"/>
        </w:rPr>
        <w:t>2</w:t>
      </w:r>
      <w:r w:rsidRPr="00DF094E">
        <w:t xml:space="preserve"> powierzchni budynku użytkowego</w:t>
      </w:r>
      <w:r w:rsidR="00167CBA" w:rsidRPr="00DF094E">
        <w:t xml:space="preserve"> lub 1 miejsce do parkowania na 4 zatrudnionych</w:t>
      </w:r>
      <w:r w:rsidR="00201978" w:rsidRPr="00DF094E">
        <w:t>;</w:t>
      </w:r>
    </w:p>
    <w:p w14:paraId="6CB7BE72" w14:textId="7F2236B4" w:rsidR="00D472A2" w:rsidRPr="00DF094E" w:rsidRDefault="00D472A2" w:rsidP="00D472A2">
      <w:pPr>
        <w:numPr>
          <w:ilvl w:val="0"/>
          <w:numId w:val="9"/>
        </w:numPr>
        <w:tabs>
          <w:tab w:val="clear" w:pos="360"/>
          <w:tab w:val="left" w:pos="540"/>
        </w:tabs>
        <w:ind w:left="540"/>
        <w:jc w:val="both"/>
      </w:pPr>
      <w:r w:rsidRPr="00DF094E">
        <w:t>zapewnienie miejsc przeznaczonych na parkowanie pojazdów zaopatrzonych w kartę parkingową, zgodnie z przepisami odrębnymi, w tym w szczególności z przepisami ustawy prawo o ruchu drogowym</w:t>
      </w:r>
      <w:r w:rsidR="00DB0433" w:rsidRPr="00DF094E">
        <w:t>;</w:t>
      </w:r>
    </w:p>
    <w:p w14:paraId="4750A5CF" w14:textId="5CCAE6A3" w:rsidR="0086715C" w:rsidRPr="00DF094E" w:rsidRDefault="0086715C" w:rsidP="00A225DD">
      <w:pPr>
        <w:numPr>
          <w:ilvl w:val="0"/>
          <w:numId w:val="9"/>
        </w:numPr>
        <w:tabs>
          <w:tab w:val="clear" w:pos="360"/>
        </w:tabs>
        <w:ind w:left="567" w:hanging="425"/>
        <w:jc w:val="both"/>
      </w:pPr>
      <w:r w:rsidRPr="00DF094E">
        <w:t>obsługę komunikacyjną działek budowlanych z przyległych dróg publicznych i wewnętrznych, w tym zlokalizowanych poza granicami planu.</w:t>
      </w:r>
    </w:p>
    <w:p w14:paraId="7BF5CD1D" w14:textId="77777777" w:rsidR="0086715C" w:rsidRPr="00DF094E" w:rsidRDefault="0086715C" w:rsidP="0086715C">
      <w:pPr>
        <w:jc w:val="both"/>
      </w:pPr>
    </w:p>
    <w:p w14:paraId="1FCAC65A" w14:textId="441752AD" w:rsidR="0086715C" w:rsidRPr="00DF094E" w:rsidRDefault="0086715C" w:rsidP="0086715C">
      <w:pPr>
        <w:jc w:val="both"/>
      </w:pPr>
      <w:r w:rsidRPr="00DF094E">
        <w:t>§1</w:t>
      </w:r>
      <w:r w:rsidR="00062C60" w:rsidRPr="00DF094E">
        <w:t>3</w:t>
      </w:r>
      <w:r w:rsidRPr="00DF094E">
        <w:t xml:space="preserve">. W zakresie </w:t>
      </w:r>
      <w:r w:rsidRPr="00DF094E">
        <w:rPr>
          <w:b/>
          <w:bCs/>
        </w:rPr>
        <w:t>zasad modernizacji, rozbudowy i budowy systemów infrastruktury technicznej</w:t>
      </w:r>
      <w:r w:rsidRPr="00DF094E">
        <w:t xml:space="preserve"> ustala się:</w:t>
      </w:r>
    </w:p>
    <w:p w14:paraId="41282511" w14:textId="63C7D4B9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>dopuszczenie budowy, przebudowy, rozbudowy, odbudowy, rozbiórki</w:t>
      </w:r>
      <w:r w:rsidR="00DF3658" w:rsidRPr="00DF094E">
        <w:t>, konserwacji</w:t>
      </w:r>
      <w:r w:rsidRPr="00DF094E">
        <w:t xml:space="preserve"> i remontów sieci i urządzeń infrastruktury technicznej;</w:t>
      </w:r>
    </w:p>
    <w:p w14:paraId="1CBCC75D" w14:textId="77777777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>zachowanie ciągłości powiązań sieci infrastruktury technicznej z układem zewnętrznym;</w:t>
      </w:r>
    </w:p>
    <w:p w14:paraId="1139051E" w14:textId="77777777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>zapewnienie dostępu do sieci i urządzeń infrastruktury technicznej, zgodnie z przepisami odrębnymi;</w:t>
      </w:r>
    </w:p>
    <w:p w14:paraId="53860A91" w14:textId="77777777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 xml:space="preserve">w zakresie </w:t>
      </w:r>
      <w:r w:rsidRPr="00DF094E">
        <w:rPr>
          <w:b/>
          <w:bCs/>
        </w:rPr>
        <w:t>zaopatrzenia w wodę</w:t>
      </w:r>
      <w:r w:rsidRPr="00DF094E">
        <w:t xml:space="preserve"> w tym do celów przeciwpożarowych ustala się zaopatrzenie z urządzeń wodociągowych zgodnie z przepisami odrębnymi;</w:t>
      </w:r>
    </w:p>
    <w:p w14:paraId="2F2C5FF1" w14:textId="0F25D730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 xml:space="preserve">w zakresie </w:t>
      </w:r>
      <w:r w:rsidRPr="00DF094E">
        <w:rPr>
          <w:b/>
          <w:bCs/>
        </w:rPr>
        <w:t>odprowadzenia ścieków</w:t>
      </w:r>
      <w:r w:rsidR="00185D2F" w:rsidRPr="00DF094E">
        <w:rPr>
          <w:b/>
          <w:bCs/>
        </w:rPr>
        <w:t xml:space="preserve"> </w:t>
      </w:r>
      <w:r w:rsidR="00EB7155" w:rsidRPr="00DF094E">
        <w:rPr>
          <w:b/>
          <w:bCs/>
        </w:rPr>
        <w:t>bytowych, komunalnych, przemysłowych</w:t>
      </w:r>
      <w:r w:rsidRPr="00DF094E">
        <w:t>: zgodnie z przepisami odrębnymi;</w:t>
      </w:r>
    </w:p>
    <w:p w14:paraId="1F4F6B73" w14:textId="39BD0310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 xml:space="preserve">w zakresie </w:t>
      </w:r>
      <w:r w:rsidRPr="00DF094E">
        <w:rPr>
          <w:b/>
          <w:bCs/>
        </w:rPr>
        <w:t>odprowadzenia wód opadowych i roztopowych</w:t>
      </w:r>
      <w:r w:rsidRPr="00DF094E">
        <w:t>:</w:t>
      </w:r>
      <w:r w:rsidR="008B771A" w:rsidRPr="00DF094E">
        <w:t xml:space="preserve"> zgodnie z przepisami odrębnymi</w:t>
      </w:r>
      <w:r w:rsidRPr="00DF094E">
        <w:t>;</w:t>
      </w:r>
    </w:p>
    <w:p w14:paraId="44D9ECF9" w14:textId="68FB262A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 xml:space="preserve">w </w:t>
      </w:r>
      <w:r w:rsidRPr="00DF094E">
        <w:rPr>
          <w:b/>
          <w:bCs/>
        </w:rPr>
        <w:t>zakresie zaopatrzenia w ciepło</w:t>
      </w:r>
      <w:r w:rsidRPr="00DF094E">
        <w:t xml:space="preserve"> – zaopatrzenie w ciepło dla celów grzewczych i ciepłej wody użytkowej z indywidualnych źródeł ciepła, a także dopuszczenie sieci ciepłowniczej oraz stosowania odnawialnych źródeł energii, zgodnie z przepisami odrębnymi, z uwzględnieniem pkt </w:t>
      </w:r>
      <w:r w:rsidR="00AB745B" w:rsidRPr="00DF094E">
        <w:t>8, 9</w:t>
      </w:r>
      <w:r w:rsidRPr="00DF094E">
        <w:t>;</w:t>
      </w:r>
    </w:p>
    <w:p w14:paraId="7764F042" w14:textId="77777777" w:rsidR="0086715C" w:rsidRPr="00DF094E" w:rsidRDefault="0086715C" w:rsidP="00CE18CC">
      <w:pPr>
        <w:numPr>
          <w:ilvl w:val="0"/>
          <w:numId w:val="28"/>
        </w:numPr>
        <w:ind w:left="426" w:hanging="284"/>
        <w:jc w:val="both"/>
      </w:pPr>
      <w:r w:rsidRPr="00DF094E">
        <w:t>w zakresie eksploatacji instalacji, w których następuje spalanie paliw dla celów grzewczych, stosowanie ograniczeń lub zakazów zgodnie z przepisami odrębnymi;</w:t>
      </w:r>
    </w:p>
    <w:p w14:paraId="06EA14FC" w14:textId="77777777" w:rsidR="00A83379" w:rsidRPr="00DF094E" w:rsidRDefault="00A83379" w:rsidP="00CE18CC">
      <w:pPr>
        <w:numPr>
          <w:ilvl w:val="0"/>
          <w:numId w:val="28"/>
        </w:numPr>
        <w:ind w:left="426" w:hanging="284"/>
        <w:jc w:val="both"/>
      </w:pPr>
      <w:r w:rsidRPr="00DF094E">
        <w:t xml:space="preserve">w celu ograniczenia emisji zanieczyszczeń do atmosfery: </w:t>
      </w:r>
    </w:p>
    <w:p w14:paraId="5D33C7FC" w14:textId="33F9B1E5" w:rsidR="00A83379" w:rsidRPr="00DF094E" w:rsidRDefault="00A83379" w:rsidP="00CE18CC">
      <w:pPr>
        <w:pStyle w:val="Akapitzlist"/>
        <w:numPr>
          <w:ilvl w:val="0"/>
          <w:numId w:val="25"/>
        </w:numPr>
        <w:ind w:left="709"/>
        <w:jc w:val="both"/>
        <w:rPr>
          <w:bCs/>
        </w:rPr>
      </w:pPr>
      <w:r w:rsidRPr="00DF094E">
        <w:rPr>
          <w:bCs/>
        </w:rPr>
        <w:t xml:space="preserve">nakaz ogrzewania budynków ze źródeł energii cieplnej wykorzystujących paliwa dopuszczone do stosowania w obowiązujących przepisach odrębnych, w tym odnawialnych źródeł energii, </w:t>
      </w:r>
      <w:r w:rsidR="00D42245" w:rsidRPr="00DF094E">
        <w:t>zgodnie z przepisami odrębnymi,</w:t>
      </w:r>
    </w:p>
    <w:p w14:paraId="268BF07B" w14:textId="77777777" w:rsidR="00A83379" w:rsidRPr="00DF094E" w:rsidRDefault="00A83379" w:rsidP="00CE18CC">
      <w:pPr>
        <w:pStyle w:val="Akapitzlist"/>
        <w:numPr>
          <w:ilvl w:val="0"/>
          <w:numId w:val="25"/>
        </w:numPr>
        <w:ind w:left="709"/>
        <w:jc w:val="both"/>
        <w:rPr>
          <w:bCs/>
        </w:rPr>
      </w:pPr>
      <w:r w:rsidRPr="00DF094E">
        <w:rPr>
          <w:bCs/>
        </w:rPr>
        <w:t xml:space="preserve">nakaz stosowania, w ogrzewaniu budynków oraz w prowadzonej działalności gospodarczej, urządzeń, rozwiązań technicznych i technologii zapewniających zachowanie dopuszczalnych przepisami odrębnymi poziomów emisji zanieczyszczeń do atmosfery; </w:t>
      </w:r>
    </w:p>
    <w:p w14:paraId="76621214" w14:textId="24ADFF21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 xml:space="preserve">w </w:t>
      </w:r>
      <w:r w:rsidRPr="00DF094E">
        <w:rPr>
          <w:b/>
          <w:bCs/>
        </w:rPr>
        <w:t>zakresie zaopatrzenia w gaz</w:t>
      </w:r>
      <w:r w:rsidR="00185D2F" w:rsidRPr="00DF094E">
        <w:rPr>
          <w:b/>
          <w:bCs/>
        </w:rPr>
        <w:t xml:space="preserve"> i sieci gazowe</w:t>
      </w:r>
      <w:r w:rsidRPr="00DF094E">
        <w:t>:</w:t>
      </w:r>
    </w:p>
    <w:p w14:paraId="2B5C7E15" w14:textId="77777777" w:rsidR="0086715C" w:rsidRPr="00DF094E" w:rsidRDefault="0086715C" w:rsidP="00CE18CC">
      <w:pPr>
        <w:numPr>
          <w:ilvl w:val="1"/>
          <w:numId w:val="19"/>
        </w:numPr>
        <w:ind w:left="709" w:hanging="349"/>
        <w:jc w:val="both"/>
      </w:pPr>
      <w:r w:rsidRPr="00DF094E">
        <w:t>ustala się zaopatrzenie z urządzeń gazowych, zgodnie z przepisami odrębnymi,</w:t>
      </w:r>
    </w:p>
    <w:p w14:paraId="165DA600" w14:textId="77777777" w:rsidR="0086715C" w:rsidRPr="00DF094E" w:rsidRDefault="0086715C" w:rsidP="00CE18CC">
      <w:pPr>
        <w:numPr>
          <w:ilvl w:val="1"/>
          <w:numId w:val="19"/>
        </w:numPr>
        <w:ind w:left="709" w:hanging="349"/>
        <w:jc w:val="both"/>
      </w:pPr>
      <w:r w:rsidRPr="00DF094E">
        <w:t>zachowanie w zabudowie i zagospodarowaniu terenu stref kontrolowanych od gazociągów, zgodnie z przepisami odrębnymi;</w:t>
      </w:r>
    </w:p>
    <w:p w14:paraId="21B61496" w14:textId="77777777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 xml:space="preserve">w </w:t>
      </w:r>
      <w:r w:rsidRPr="00DF094E">
        <w:rPr>
          <w:b/>
          <w:bCs/>
        </w:rPr>
        <w:t>zakresie zaopatrzenia w energię elektryczną</w:t>
      </w:r>
      <w:r w:rsidRPr="00DF094E">
        <w:t xml:space="preserve">: </w:t>
      </w:r>
    </w:p>
    <w:p w14:paraId="61407603" w14:textId="6C03CD9E" w:rsidR="0086715C" w:rsidRPr="00DF094E" w:rsidRDefault="0086715C" w:rsidP="00CE18CC">
      <w:pPr>
        <w:numPr>
          <w:ilvl w:val="0"/>
          <w:numId w:val="29"/>
        </w:numPr>
        <w:ind w:left="709"/>
        <w:jc w:val="both"/>
      </w:pPr>
      <w:r w:rsidRPr="00DF094E">
        <w:t>zaopatrzenie w energię elektryczną z sieci elektroenergetycznej; dopuszczenie stosowania energii elektrycznej pochodzącej ze źródeł odnawialnych</w:t>
      </w:r>
      <w:r w:rsidR="00D42245" w:rsidRPr="00DF094E">
        <w:t xml:space="preserve">, </w:t>
      </w:r>
      <w:bookmarkStart w:id="21" w:name="_Hlk183881190"/>
      <w:r w:rsidR="00D42245" w:rsidRPr="00DF094E">
        <w:t>zgodnie z przepisami odrębnymi</w:t>
      </w:r>
      <w:r w:rsidRPr="00DF094E">
        <w:t>,</w:t>
      </w:r>
      <w:bookmarkEnd w:id="21"/>
    </w:p>
    <w:p w14:paraId="00FC41C9" w14:textId="77777777" w:rsidR="0086715C" w:rsidRPr="00DF094E" w:rsidRDefault="0086715C" w:rsidP="00CE18CC">
      <w:pPr>
        <w:numPr>
          <w:ilvl w:val="0"/>
          <w:numId w:val="29"/>
        </w:numPr>
        <w:ind w:left="709"/>
        <w:jc w:val="both"/>
      </w:pPr>
      <w:r w:rsidRPr="00DF094E">
        <w:t xml:space="preserve">dopuszczenie zachowania istniejącej sieci elektroenergetycznej, z możliwością jej przebudowy oraz rozbudowy, </w:t>
      </w:r>
    </w:p>
    <w:p w14:paraId="56FA2065" w14:textId="77777777" w:rsidR="0086715C" w:rsidRPr="00DF094E" w:rsidRDefault="0086715C" w:rsidP="00CE18CC">
      <w:pPr>
        <w:numPr>
          <w:ilvl w:val="0"/>
          <w:numId w:val="29"/>
        </w:numPr>
        <w:ind w:left="709"/>
        <w:jc w:val="both"/>
      </w:pPr>
      <w:r w:rsidRPr="00DF094E">
        <w:lastRenderedPageBreak/>
        <w:t xml:space="preserve">realizację inwestycji elektroenergetycznych oraz usuwanie kolizji projektowanych obiektów z istniejącymi sieciami elektroenergetycznymi zgodnie z przepisami odrębnymi, </w:t>
      </w:r>
    </w:p>
    <w:p w14:paraId="54B99B8E" w14:textId="6695E0B6" w:rsidR="0086715C" w:rsidRPr="00DF094E" w:rsidRDefault="0086715C" w:rsidP="00CE18CC">
      <w:pPr>
        <w:numPr>
          <w:ilvl w:val="0"/>
          <w:numId w:val="29"/>
        </w:numPr>
        <w:ind w:left="709"/>
        <w:jc w:val="both"/>
      </w:pPr>
      <w:r w:rsidRPr="00DF094E">
        <w:t>dostęp i dojazd do infrastruktury technicznej, zgodnie z przepisami odrębnymi;</w:t>
      </w:r>
    </w:p>
    <w:p w14:paraId="6F9180C2" w14:textId="7CC8675C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 xml:space="preserve">w zakresie </w:t>
      </w:r>
      <w:r w:rsidR="00BA429D" w:rsidRPr="00DF094E">
        <w:t>remontów</w:t>
      </w:r>
      <w:r w:rsidRPr="00DF094E">
        <w:t>, rozbudowy i budowy systemów infrastruktury technicznej dopuszcza się lokalizację urządzeń infrastruktury technicznej i obiektów budowlanych związanych z infrastrukturą techniczną</w:t>
      </w:r>
      <w:r w:rsidR="00532EA9" w:rsidRPr="00DF094E">
        <w:t>;</w:t>
      </w:r>
    </w:p>
    <w:p w14:paraId="3C057B14" w14:textId="60D1417E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 xml:space="preserve">w </w:t>
      </w:r>
      <w:r w:rsidRPr="00DF094E">
        <w:rPr>
          <w:b/>
          <w:bCs/>
        </w:rPr>
        <w:t>zakresie usług telekomunikacyjnych</w:t>
      </w:r>
      <w:r w:rsidR="00185D2F" w:rsidRPr="00DF094E">
        <w:t xml:space="preserve"> - dopuszczenie uzbrojenia terenu</w:t>
      </w:r>
      <w:r w:rsidRPr="00DF094E">
        <w:t xml:space="preserve"> w oparciu o istniejącą i projektowaną sieć telekomunikacyjną;</w:t>
      </w:r>
    </w:p>
    <w:p w14:paraId="2BCBB208" w14:textId="4A4DDC95" w:rsidR="00185D2F" w:rsidRPr="00DF094E" w:rsidRDefault="00185D2F" w:rsidP="00CE18CC">
      <w:pPr>
        <w:numPr>
          <w:ilvl w:val="0"/>
          <w:numId w:val="28"/>
        </w:numPr>
        <w:ind w:left="426" w:hanging="425"/>
        <w:jc w:val="both"/>
      </w:pPr>
      <w:r w:rsidRPr="00DF094E">
        <w:t xml:space="preserve">w </w:t>
      </w:r>
      <w:r w:rsidRPr="00DF094E">
        <w:rPr>
          <w:b/>
          <w:bCs/>
        </w:rPr>
        <w:t>zakresie gromadzenia i usuwania odpadów</w:t>
      </w:r>
      <w:r w:rsidRPr="00DF094E">
        <w:t xml:space="preserve"> – gromadzenie i zagospodarowanie odpadów zgodnie z regulaminem utrzymania porządku i czystości w gminie oraz przepisami odrębnymi;</w:t>
      </w:r>
    </w:p>
    <w:p w14:paraId="394F779F" w14:textId="77777777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>uwzględnienie zasad ochrony przeciwpożarowej w zakresie zaopatrzenia w wodę, dróg pożarowych, planowanej zabudowy, zgodnie z przepisami w sprawie przeciwpożarowego zaopatrzenia w wodę oraz dróg pożarowych, a także przepisami prawa budowlanego;</w:t>
      </w:r>
    </w:p>
    <w:p w14:paraId="38ACE1EF" w14:textId="77777777" w:rsidR="0086715C" w:rsidRPr="00DF094E" w:rsidRDefault="0086715C" w:rsidP="00CE18CC">
      <w:pPr>
        <w:numPr>
          <w:ilvl w:val="0"/>
          <w:numId w:val="28"/>
        </w:numPr>
        <w:ind w:left="426" w:hanging="425"/>
        <w:jc w:val="both"/>
      </w:pPr>
      <w:r w:rsidRPr="00DF094E">
        <w:t>dopuszczenie lokalizacji urządzeń melioracji wodnej, rowów melioracyjnych.</w:t>
      </w:r>
    </w:p>
    <w:p w14:paraId="5B645920" w14:textId="77777777" w:rsidR="0086715C" w:rsidRPr="00DF094E" w:rsidRDefault="0086715C" w:rsidP="0086715C">
      <w:pPr>
        <w:jc w:val="both"/>
      </w:pPr>
    </w:p>
    <w:p w14:paraId="33BC0F85" w14:textId="5ABB6685" w:rsidR="0086715C" w:rsidRPr="00DF094E" w:rsidRDefault="0086715C" w:rsidP="0086715C">
      <w:pPr>
        <w:jc w:val="both"/>
      </w:pPr>
      <w:r w:rsidRPr="00DF094E">
        <w:t>§1</w:t>
      </w:r>
      <w:r w:rsidR="00062C60" w:rsidRPr="00DF094E">
        <w:t>4</w:t>
      </w:r>
      <w:r w:rsidRPr="00DF094E">
        <w:t xml:space="preserve">. </w:t>
      </w:r>
      <w:r w:rsidRPr="00DF094E">
        <w:rPr>
          <w:bCs/>
        </w:rPr>
        <w:t xml:space="preserve">W </w:t>
      </w:r>
      <w:r w:rsidRPr="00DF094E">
        <w:t>zakresie sposobów i terminów tymczasowego zagospodarowania urządzania i użytkowania terenów, nie podejmuje się ustaleń.</w:t>
      </w:r>
    </w:p>
    <w:p w14:paraId="50AC3490" w14:textId="77777777" w:rsidR="0086715C" w:rsidRPr="00DF094E" w:rsidRDefault="0086715C" w:rsidP="0086715C">
      <w:pPr>
        <w:jc w:val="both"/>
      </w:pPr>
    </w:p>
    <w:p w14:paraId="355AB939" w14:textId="77777777" w:rsidR="00241C63" w:rsidRPr="00DF094E" w:rsidRDefault="0086715C" w:rsidP="0086715C">
      <w:pPr>
        <w:jc w:val="both"/>
      </w:pPr>
      <w:r w:rsidRPr="00DF094E">
        <w:t>§1</w:t>
      </w:r>
      <w:r w:rsidR="00062C60" w:rsidRPr="00DF094E">
        <w:t>5</w:t>
      </w:r>
      <w:r w:rsidRPr="00DF094E">
        <w:t>. Ustala się wysokość stawki procentowej, służącej naliczaniu jednorazowej opłaty od wzrostu wartości nieruchomości związanej z uchwaleniem planu w wysokości:</w:t>
      </w:r>
      <w:r w:rsidR="00EA7B4B" w:rsidRPr="00DF094E">
        <w:t xml:space="preserve"> </w:t>
      </w:r>
    </w:p>
    <w:p w14:paraId="79694A95" w14:textId="43F083C9" w:rsidR="0086715C" w:rsidRPr="00DF094E" w:rsidRDefault="00241C63" w:rsidP="00CE18CC">
      <w:pPr>
        <w:pStyle w:val="Akapitzlist"/>
        <w:numPr>
          <w:ilvl w:val="1"/>
          <w:numId w:val="102"/>
        </w:numPr>
        <w:ind w:left="426"/>
        <w:jc w:val="both"/>
      </w:pPr>
      <w:r w:rsidRPr="00DF094E">
        <w:t xml:space="preserve">dla terenów </w:t>
      </w:r>
      <w:r w:rsidR="00823BC4" w:rsidRPr="00DF094E">
        <w:t>1MNW, 2MNW, 3MNW, 4MNW, 5MNW, 6MNW, 7MNW, 8MNW, 9MNW, 1UHD, 1U-P, 2U-P, 3U-P, 4U-P</w:t>
      </w:r>
      <w:r w:rsidRPr="00DF094E">
        <w:t xml:space="preserve">: </w:t>
      </w:r>
      <w:r w:rsidR="00252587" w:rsidRPr="00DF094E">
        <w:t>3</w:t>
      </w:r>
      <w:r w:rsidR="00EA7B4B" w:rsidRPr="00DF094E">
        <w:t>0%</w:t>
      </w:r>
      <w:r w:rsidR="00DB0433" w:rsidRPr="00DF094E">
        <w:t>;</w:t>
      </w:r>
    </w:p>
    <w:p w14:paraId="66121040" w14:textId="4250A934" w:rsidR="00C602D2" w:rsidRPr="00DF094E" w:rsidRDefault="00D472A2" w:rsidP="00CE18CC">
      <w:pPr>
        <w:pStyle w:val="Akapitzlist"/>
        <w:numPr>
          <w:ilvl w:val="1"/>
          <w:numId w:val="102"/>
        </w:numPr>
        <w:ind w:left="426"/>
        <w:jc w:val="both"/>
      </w:pPr>
      <w:r w:rsidRPr="00DF094E">
        <w:t xml:space="preserve">dla </w:t>
      </w:r>
      <w:r w:rsidR="0007184D" w:rsidRPr="00DF094E">
        <w:t>pozostałych terenów</w:t>
      </w:r>
      <w:r w:rsidR="00C602D2" w:rsidRPr="00DF094E">
        <w:t>:</w:t>
      </w:r>
      <w:r w:rsidR="00E57B33" w:rsidRPr="00DF094E">
        <w:t xml:space="preserve"> </w:t>
      </w:r>
      <w:r w:rsidR="00C602D2" w:rsidRPr="00DF094E">
        <w:t>0%</w:t>
      </w:r>
      <w:r w:rsidR="00823BC4" w:rsidRPr="00DF094E">
        <w:t xml:space="preserve">. </w:t>
      </w:r>
    </w:p>
    <w:p w14:paraId="3A7689C1" w14:textId="77777777" w:rsidR="0086715C" w:rsidRPr="00DF094E" w:rsidRDefault="0086715C" w:rsidP="0086715C">
      <w:pPr>
        <w:ind w:left="426"/>
        <w:jc w:val="both"/>
      </w:pPr>
    </w:p>
    <w:p w14:paraId="7FAB905C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Rozdział 3</w:t>
      </w:r>
    </w:p>
    <w:p w14:paraId="73CE120E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Ustalenia szczegółowe, dotyczące przeznaczenia terenów</w:t>
      </w:r>
    </w:p>
    <w:p w14:paraId="43978E02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oraz linii rozgraniczających tereny o różnym przeznaczeniu</w:t>
      </w:r>
    </w:p>
    <w:p w14:paraId="282FC45C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lub różnych zasadach zagospodarowania, zasad kształtowania zabudowy</w:t>
      </w:r>
    </w:p>
    <w:p w14:paraId="4B8CCAE6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oraz wskaźników zagospodarowania terenów</w:t>
      </w:r>
    </w:p>
    <w:p w14:paraId="538FC5F9" w14:textId="77777777" w:rsidR="0086715C" w:rsidRPr="00DF094E" w:rsidRDefault="0086715C" w:rsidP="0086715C">
      <w:pPr>
        <w:jc w:val="center"/>
        <w:rPr>
          <w:b/>
        </w:rPr>
      </w:pPr>
    </w:p>
    <w:p w14:paraId="4D890D0E" w14:textId="2F1769C2" w:rsidR="0069496B" w:rsidRPr="00DF094E" w:rsidRDefault="0069496B" w:rsidP="0069496B">
      <w:pPr>
        <w:jc w:val="both"/>
        <w:rPr>
          <w:bCs/>
        </w:rPr>
      </w:pPr>
      <w:r w:rsidRPr="00DF094E">
        <w:t>§1</w:t>
      </w:r>
      <w:r w:rsidR="00B37272" w:rsidRPr="00DF094E">
        <w:t>6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terenów zabudowy </w:t>
      </w:r>
      <w:r w:rsidR="00F14D30" w:rsidRPr="00DF094E">
        <w:t>mieszkaniowej jednorodzinnej wolnostojącej</w:t>
      </w:r>
      <w:r w:rsidRPr="00DF094E">
        <w:t xml:space="preserve">, oznaczonych na rysunku planu symbolami: </w:t>
      </w:r>
      <w:r w:rsidR="00B37272" w:rsidRPr="00DF094E">
        <w:t>1MNW, 2MNW, 3MNW, 4MNW, 5MNW, 6MNW, 7MNW, 8MNW, 9MNW</w:t>
      </w:r>
      <w:r w:rsidR="00B37272" w:rsidRPr="00DF094E">
        <w:rPr>
          <w:bCs/>
        </w:rPr>
        <w:t xml:space="preserve"> </w:t>
      </w:r>
      <w:r w:rsidRPr="00DF094E">
        <w:rPr>
          <w:bCs/>
        </w:rPr>
        <w:t>ustala się:</w:t>
      </w:r>
    </w:p>
    <w:p w14:paraId="1DC69FA4" w14:textId="77777777" w:rsidR="0069496B" w:rsidRPr="00DF094E" w:rsidRDefault="0069496B" w:rsidP="00CE18CC">
      <w:pPr>
        <w:numPr>
          <w:ilvl w:val="0"/>
          <w:numId w:val="62"/>
        </w:numPr>
        <w:ind w:left="426"/>
        <w:jc w:val="both"/>
      </w:pPr>
      <w:r w:rsidRPr="00DF094E">
        <w:t>w zakresie zasad kształtowania zabudowy oraz wskaźników zagospodarowania terenu:</w:t>
      </w:r>
    </w:p>
    <w:p w14:paraId="67E709FA" w14:textId="3A4957B5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>dopuszczenie lokalizacji z uwzględnieniem lit. b, c oraz §11 pkt 6:</w:t>
      </w:r>
    </w:p>
    <w:p w14:paraId="2576ACE4" w14:textId="53677442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>budynków mieszkalnych jednorodzinnych</w:t>
      </w:r>
      <w:r w:rsidR="006D4807" w:rsidRPr="00DF094E">
        <w:t>,</w:t>
      </w:r>
    </w:p>
    <w:p w14:paraId="54D35DF9" w14:textId="0129239E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>budynków garażowych, gospodarczych,</w:t>
      </w:r>
      <w:r w:rsidR="00110D07" w:rsidRPr="00DF094E">
        <w:t xml:space="preserve"> gospodarczo – garażowych,</w:t>
      </w:r>
    </w:p>
    <w:p w14:paraId="4BC90DAC" w14:textId="77777777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>dojść, dojazdów, miejsc do parkowania,</w:t>
      </w:r>
    </w:p>
    <w:p w14:paraId="7B1E4EC1" w14:textId="77777777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>sieci i urządzeń infrastruktury technicznej, z uwzględnieniem lit. c,</w:t>
      </w:r>
    </w:p>
    <w:p w14:paraId="54C0490F" w14:textId="12931641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>dopuszczenie zabudowy wolnostojącej,</w:t>
      </w:r>
    </w:p>
    <w:p w14:paraId="6FBFA388" w14:textId="77777777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25F18581" w14:textId="77777777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>uwzględnienie §11 pkt 6,</w:t>
      </w:r>
    </w:p>
    <w:p w14:paraId="3D9B6B53" w14:textId="77777777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 xml:space="preserve">lokalizację słupów linii elektroenergetycznej 110 </w:t>
      </w:r>
      <w:proofErr w:type="spellStart"/>
      <w:r w:rsidRPr="00DF094E">
        <w:t>kV</w:t>
      </w:r>
      <w:proofErr w:type="spellEnd"/>
      <w:r w:rsidRPr="00DF094E">
        <w:t xml:space="preserve">, zgodnie z nieprzekraczalnymi liniami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>, określonymi na rysunku planu,</w:t>
      </w:r>
    </w:p>
    <w:p w14:paraId="0E71113E" w14:textId="7C39CC45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 xml:space="preserve">wskaźnik nadziemnej intensywności zabudowy: </w:t>
      </w:r>
      <w:r w:rsidR="00C168B2" w:rsidRPr="00DF094E">
        <w:t>od 0,0 do 0,6,</w:t>
      </w:r>
    </w:p>
    <w:p w14:paraId="364222F7" w14:textId="2052FBD2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 xml:space="preserve">maksymalny udział powierzchni zabudowy: </w:t>
      </w:r>
      <w:r w:rsidR="00C168B2" w:rsidRPr="00DF094E">
        <w:t>30% powierzchni działki budowlanej,</w:t>
      </w:r>
    </w:p>
    <w:p w14:paraId="0A3C96D1" w14:textId="5CA350B7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lastRenderedPageBreak/>
        <w:t xml:space="preserve">minimalny udział powierzchni biologicznie czynnej: </w:t>
      </w:r>
      <w:r w:rsidR="008946B1" w:rsidRPr="00DF094E">
        <w:t>5</w:t>
      </w:r>
      <w:r w:rsidRPr="00DF094E">
        <w:t>0% powierzchni działki budowlanej,</w:t>
      </w:r>
    </w:p>
    <w:p w14:paraId="000C8AF1" w14:textId="0D77D8A7" w:rsidR="008713F7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 xml:space="preserve">maksymalną wysokość </w:t>
      </w:r>
      <w:r w:rsidR="000E26A4" w:rsidRPr="00DF094E">
        <w:t>budynku</w:t>
      </w:r>
      <w:r w:rsidR="008713F7" w:rsidRPr="00DF094E">
        <w:t>, z uwzględnieniem §11 pkt 6:</w:t>
      </w:r>
    </w:p>
    <w:p w14:paraId="51727816" w14:textId="6521A6C4" w:rsidR="0069496B" w:rsidRPr="00DF094E" w:rsidRDefault="008713F7" w:rsidP="008713F7">
      <w:pPr>
        <w:pStyle w:val="Akapitzlist"/>
        <w:numPr>
          <w:ilvl w:val="0"/>
          <w:numId w:val="15"/>
        </w:numPr>
        <w:jc w:val="both"/>
      </w:pPr>
      <w:r w:rsidRPr="00DF094E">
        <w:t xml:space="preserve">budynku </w:t>
      </w:r>
      <w:r w:rsidR="000E26A4" w:rsidRPr="00DF094E">
        <w:t>mieszkalnego</w:t>
      </w:r>
      <w:r w:rsidR="0069496B" w:rsidRPr="00DF094E">
        <w:t>:</w:t>
      </w:r>
      <w:r w:rsidR="00C168B2" w:rsidRPr="00DF094E">
        <w:t xml:space="preserve"> 9,0 m,</w:t>
      </w:r>
    </w:p>
    <w:p w14:paraId="6C6687F9" w14:textId="24152F85" w:rsidR="000E26A4" w:rsidRPr="00DF094E" w:rsidRDefault="000E26A4" w:rsidP="008713F7">
      <w:pPr>
        <w:pStyle w:val="Akapitzlist"/>
        <w:numPr>
          <w:ilvl w:val="0"/>
          <w:numId w:val="15"/>
        </w:numPr>
        <w:jc w:val="both"/>
      </w:pPr>
      <w:r w:rsidRPr="00DF094E">
        <w:t>budynku garażowego, gospodarczego</w:t>
      </w:r>
      <w:r w:rsidR="00110D07" w:rsidRPr="00DF094E">
        <w:t>, gospodarczo – garażowego</w:t>
      </w:r>
      <w:r w:rsidRPr="00DF094E">
        <w:t>:</w:t>
      </w:r>
      <w:r w:rsidR="00C168B2" w:rsidRPr="00DF094E">
        <w:t xml:space="preserve"> 5,50 m,</w:t>
      </w:r>
    </w:p>
    <w:p w14:paraId="1130FE13" w14:textId="27E0F6B6" w:rsidR="0069496B" w:rsidRPr="00DF094E" w:rsidRDefault="0069496B" w:rsidP="00CE18CC">
      <w:pPr>
        <w:pStyle w:val="Akapitzlist"/>
        <w:numPr>
          <w:ilvl w:val="0"/>
          <w:numId w:val="63"/>
        </w:numPr>
        <w:ind w:left="567"/>
        <w:jc w:val="both"/>
      </w:pPr>
      <w:r w:rsidRPr="00DF094E">
        <w:t>maksymalną wysokość budowli</w:t>
      </w:r>
      <w:r w:rsidR="00AC0709" w:rsidRPr="00DF094E">
        <w:t xml:space="preserve"> z uwzględnieniem §11 pkt 6</w:t>
      </w:r>
      <w:r w:rsidRPr="00DF094E">
        <w:t xml:space="preserve">: </w:t>
      </w:r>
    </w:p>
    <w:p w14:paraId="1F8FC87D" w14:textId="403356AC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6A0B35FB" w14:textId="0C90D38A" w:rsidR="0069496B" w:rsidRPr="00DF094E" w:rsidRDefault="0069496B" w:rsidP="0069496B">
      <w:pPr>
        <w:pStyle w:val="Akapitzlist"/>
        <w:numPr>
          <w:ilvl w:val="0"/>
          <w:numId w:val="15"/>
        </w:numPr>
        <w:jc w:val="both"/>
      </w:pPr>
      <w:r w:rsidRPr="00DF094E">
        <w:t xml:space="preserve">pozostałe budowle: </w:t>
      </w:r>
      <w:r w:rsidR="00C168B2" w:rsidRPr="00DF094E">
        <w:t>9</w:t>
      </w:r>
      <w:r w:rsidRPr="00DF094E">
        <w:t xml:space="preserve">,0 m, </w:t>
      </w:r>
    </w:p>
    <w:p w14:paraId="648CA4A0" w14:textId="70292CAD" w:rsidR="00434610" w:rsidRPr="00DF094E" w:rsidRDefault="008946B1" w:rsidP="00BF178C">
      <w:pPr>
        <w:pStyle w:val="Akapitzlist"/>
        <w:numPr>
          <w:ilvl w:val="0"/>
          <w:numId w:val="63"/>
        </w:numPr>
        <w:ind w:left="567"/>
        <w:jc w:val="both"/>
      </w:pPr>
      <w:r w:rsidRPr="00DF094E">
        <w:t>maksymaln</w:t>
      </w:r>
      <w:r w:rsidR="008124D8" w:rsidRPr="00DF094E">
        <w:t>ą</w:t>
      </w:r>
      <w:r w:rsidRPr="00DF094E">
        <w:t xml:space="preserve"> liczb</w:t>
      </w:r>
      <w:r w:rsidR="008124D8" w:rsidRPr="00DF094E">
        <w:t>ę</w:t>
      </w:r>
      <w:r w:rsidRPr="00DF094E">
        <w:t xml:space="preserve"> kondygnacji</w:t>
      </w:r>
      <w:r w:rsidR="00434610" w:rsidRPr="00DF094E">
        <w:t>, z uwzględnieniem §11 pkt 6:</w:t>
      </w:r>
    </w:p>
    <w:p w14:paraId="34E93CA9" w14:textId="5CA7DFD5" w:rsidR="008946B1" w:rsidRPr="00DF094E" w:rsidRDefault="000E26A4" w:rsidP="00434610">
      <w:pPr>
        <w:pStyle w:val="Akapitzlist"/>
        <w:numPr>
          <w:ilvl w:val="0"/>
          <w:numId w:val="15"/>
        </w:numPr>
        <w:jc w:val="both"/>
      </w:pPr>
      <w:r w:rsidRPr="00DF094E">
        <w:t>budynku mieszkalnego</w:t>
      </w:r>
      <w:r w:rsidR="008946B1" w:rsidRPr="00DF094E">
        <w:t>:</w:t>
      </w:r>
      <w:r w:rsidR="00C168B2" w:rsidRPr="00DF094E">
        <w:t xml:space="preserve"> 2,</w:t>
      </w:r>
    </w:p>
    <w:p w14:paraId="2C40DB53" w14:textId="52DD5CBE" w:rsidR="000E26A4" w:rsidRPr="00DF094E" w:rsidRDefault="000E26A4" w:rsidP="00434610">
      <w:pPr>
        <w:pStyle w:val="Akapitzlist"/>
        <w:numPr>
          <w:ilvl w:val="0"/>
          <w:numId w:val="15"/>
        </w:numPr>
        <w:jc w:val="both"/>
      </w:pPr>
      <w:r w:rsidRPr="00DF094E">
        <w:t>budynku garażowego, gospodarczeg</w:t>
      </w:r>
      <w:r w:rsidR="00434610" w:rsidRPr="00DF094E">
        <w:t>o</w:t>
      </w:r>
      <w:r w:rsidR="00110D07" w:rsidRPr="00DF094E">
        <w:t>, gospodarczo – garażowego</w:t>
      </w:r>
      <w:r w:rsidRPr="00DF094E">
        <w:t>:</w:t>
      </w:r>
      <w:r w:rsidR="00BF178C" w:rsidRPr="00DF094E">
        <w:t xml:space="preserve"> </w:t>
      </w:r>
      <w:r w:rsidRPr="00DF094E">
        <w:t>1,</w:t>
      </w:r>
    </w:p>
    <w:p w14:paraId="627E7592" w14:textId="74E8D64C" w:rsidR="00434610" w:rsidRPr="00DF094E" w:rsidRDefault="0069496B" w:rsidP="00BF178C">
      <w:pPr>
        <w:pStyle w:val="Akapitzlist"/>
        <w:numPr>
          <w:ilvl w:val="0"/>
          <w:numId w:val="63"/>
        </w:numPr>
        <w:ind w:left="567"/>
        <w:jc w:val="both"/>
      </w:pPr>
      <w:r w:rsidRPr="00DF094E">
        <w:t>geometrię dachów</w:t>
      </w:r>
      <w:r w:rsidR="00434610" w:rsidRPr="00DF094E">
        <w:t xml:space="preserve"> z uwzględnieniem §11 pkt 6:</w:t>
      </w:r>
    </w:p>
    <w:p w14:paraId="4B22BE77" w14:textId="237219CC" w:rsidR="0069496B" w:rsidRPr="00DF094E" w:rsidRDefault="000E26A4" w:rsidP="00434610">
      <w:pPr>
        <w:pStyle w:val="Akapitzlist"/>
        <w:numPr>
          <w:ilvl w:val="0"/>
          <w:numId w:val="15"/>
        </w:numPr>
        <w:jc w:val="both"/>
      </w:pPr>
      <w:r w:rsidRPr="00DF094E">
        <w:t>budynku mieszkalnego</w:t>
      </w:r>
      <w:r w:rsidR="0069496B" w:rsidRPr="00DF094E">
        <w:t xml:space="preserve">: </w:t>
      </w:r>
      <w:r w:rsidR="00C168B2" w:rsidRPr="00DF094E">
        <w:t xml:space="preserve">dach stromy z dopuszczeniem kąta nachylenia głównych połaci dachowych </w:t>
      </w:r>
      <w:r w:rsidR="00DC21F7" w:rsidRPr="00DF094E">
        <w:t xml:space="preserve">od 30º </w:t>
      </w:r>
      <w:r w:rsidR="00C168B2" w:rsidRPr="00DF094E">
        <w:t>do 45º,</w:t>
      </w:r>
    </w:p>
    <w:p w14:paraId="5BB8745E" w14:textId="735CE08A" w:rsidR="001D2511" w:rsidRPr="00DF094E" w:rsidRDefault="001D2511" w:rsidP="00434610">
      <w:pPr>
        <w:pStyle w:val="Akapitzlist"/>
        <w:numPr>
          <w:ilvl w:val="0"/>
          <w:numId w:val="15"/>
        </w:numPr>
        <w:jc w:val="both"/>
      </w:pPr>
      <w:r w:rsidRPr="00DF094E">
        <w:t>budynku garażowego</w:t>
      </w:r>
      <w:r w:rsidR="00110D07" w:rsidRPr="00DF094E">
        <w:t xml:space="preserve">, </w:t>
      </w:r>
      <w:r w:rsidRPr="00DF094E">
        <w:t>gospodarczego</w:t>
      </w:r>
      <w:r w:rsidR="00110D07" w:rsidRPr="00DF094E">
        <w:t>, gospodarczo – garażowego</w:t>
      </w:r>
      <w:r w:rsidRPr="00DF094E">
        <w:t xml:space="preserve">: </w:t>
      </w:r>
      <w:r w:rsidR="00C168B2" w:rsidRPr="00DF094E">
        <w:t>dach stromy lub dach płaski, z dopuszczeniem kąta nachylenia głównych połaci dachowych do 45º,</w:t>
      </w:r>
    </w:p>
    <w:p w14:paraId="0CEEB00C" w14:textId="29CDA6C8" w:rsidR="001D2511" w:rsidRPr="00DF094E" w:rsidRDefault="001D2511" w:rsidP="00BF178C">
      <w:pPr>
        <w:pStyle w:val="Akapitzlist"/>
        <w:numPr>
          <w:ilvl w:val="0"/>
          <w:numId w:val="63"/>
        </w:numPr>
        <w:ind w:left="567"/>
        <w:jc w:val="both"/>
      </w:pPr>
      <w:r w:rsidRPr="00DF094E">
        <w:t>rodzaj pokrycia dachów</w:t>
      </w:r>
      <w:r w:rsidR="00DC21F7" w:rsidRPr="00DF094E">
        <w:t xml:space="preserve"> stromych o kącie nachylenia od 2</w:t>
      </w:r>
      <w:r w:rsidR="00082854" w:rsidRPr="00DF094E">
        <w:t>5</w:t>
      </w:r>
      <w:r w:rsidR="00DC21F7" w:rsidRPr="00DF094E">
        <w:t>º</w:t>
      </w:r>
      <w:r w:rsidRPr="00DF094E">
        <w:t>:</w:t>
      </w:r>
      <w:r w:rsidR="00C168B2" w:rsidRPr="00DF094E">
        <w:t xml:space="preserve"> dachówka ceramiczna, dachówka cementowa lub materiał o fakturze dachówko podobnej oraz blachy na rąbek w </w:t>
      </w:r>
      <w:r w:rsidR="00D33F11" w:rsidRPr="00DF094E">
        <w:t>odcieniach</w:t>
      </w:r>
      <w:r w:rsidR="00C168B2" w:rsidRPr="00DF094E">
        <w:t xml:space="preserve"> czerwieni, brązu lub grafitu</w:t>
      </w:r>
      <w:r w:rsidR="00BF178C" w:rsidRPr="00DF094E">
        <w:t>;</w:t>
      </w:r>
    </w:p>
    <w:p w14:paraId="3D7F4F7B" w14:textId="52F508BB" w:rsidR="0069496B" w:rsidRPr="00DF094E" w:rsidRDefault="0069496B" w:rsidP="00CE18CC">
      <w:pPr>
        <w:numPr>
          <w:ilvl w:val="0"/>
          <w:numId w:val="62"/>
        </w:numPr>
        <w:ind w:left="426"/>
        <w:jc w:val="both"/>
      </w:pPr>
      <w:r w:rsidRPr="00DF094E">
        <w:t xml:space="preserve">minimalną powierzchnię nowo wydzielanych działek budowlanych, z wyjątkiem </w:t>
      </w:r>
      <w:proofErr w:type="spellStart"/>
      <w:r w:rsidRPr="00DF094E">
        <w:t>wydzieleń</w:t>
      </w:r>
      <w:proofErr w:type="spellEnd"/>
      <w:r w:rsidRPr="00DF094E">
        <w:t xml:space="preserve"> dla obiektów i systemów komunikacji i infrastruktury technicznej:</w:t>
      </w:r>
      <w:r w:rsidR="00C168B2" w:rsidRPr="00DF094E">
        <w:t xml:space="preserve"> 600,0 m</w:t>
      </w:r>
      <w:r w:rsidR="00C168B2" w:rsidRPr="00DF094E">
        <w:rPr>
          <w:vertAlign w:val="superscript"/>
        </w:rPr>
        <w:t>2</w:t>
      </w:r>
      <w:r w:rsidR="00025416" w:rsidRPr="00DF094E">
        <w:t>,</w:t>
      </w:r>
      <w:r w:rsidR="00025416" w:rsidRPr="00DF094E">
        <w:rPr>
          <w:vertAlign w:val="superscript"/>
        </w:rPr>
        <w:t xml:space="preserve"> </w:t>
      </w:r>
      <w:r w:rsidR="00025416" w:rsidRPr="00DF094E">
        <w:t>z dopuszczeniem podziałów nieruchomości w celu powiększenia sąsiedniej nieruchomości lub regulacji granic między sąsiadującymi nieruchomościami.</w:t>
      </w:r>
    </w:p>
    <w:p w14:paraId="49C8692D" w14:textId="77777777" w:rsidR="00025416" w:rsidRPr="00DF094E" w:rsidRDefault="00025416" w:rsidP="00CB0229">
      <w:pPr>
        <w:jc w:val="both"/>
      </w:pPr>
    </w:p>
    <w:p w14:paraId="0ADA37EE" w14:textId="7E24A1B8" w:rsidR="00CB0229" w:rsidRPr="00DF094E" w:rsidRDefault="00CB0229" w:rsidP="00CB0229">
      <w:pPr>
        <w:jc w:val="both"/>
        <w:rPr>
          <w:bCs/>
        </w:rPr>
      </w:pPr>
      <w:r w:rsidRPr="00DF094E">
        <w:t>§</w:t>
      </w:r>
      <w:r w:rsidR="00FB0C62" w:rsidRPr="00DF094E">
        <w:t>17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>teren</w:t>
      </w:r>
      <w:r w:rsidR="00BF178C" w:rsidRPr="00DF094E">
        <w:t>u usług handlu detalicznego</w:t>
      </w:r>
      <w:r w:rsidRPr="00DF094E">
        <w:t>, oznaczon</w:t>
      </w:r>
      <w:r w:rsidR="00BF178C" w:rsidRPr="00DF094E">
        <w:t>ego</w:t>
      </w:r>
      <w:r w:rsidRPr="00DF094E">
        <w:t xml:space="preserve"> na rysunku planu symbol</w:t>
      </w:r>
      <w:r w:rsidR="00BF178C" w:rsidRPr="00DF094E">
        <w:t>em</w:t>
      </w:r>
      <w:r w:rsidR="00CC240F" w:rsidRPr="00DF094E">
        <w:t xml:space="preserve"> 1</w:t>
      </w:r>
      <w:r w:rsidRPr="00DF094E">
        <w:t>U</w:t>
      </w:r>
      <w:r w:rsidR="00BF178C" w:rsidRPr="00DF094E">
        <w:t xml:space="preserve">HD </w:t>
      </w:r>
      <w:r w:rsidRPr="00DF094E">
        <w:rPr>
          <w:bCs/>
        </w:rPr>
        <w:t>ustala się:</w:t>
      </w:r>
    </w:p>
    <w:p w14:paraId="70A060CE" w14:textId="77777777" w:rsidR="00CB0229" w:rsidRPr="00DF094E" w:rsidRDefault="00CB0229" w:rsidP="00CE18CC">
      <w:pPr>
        <w:numPr>
          <w:ilvl w:val="0"/>
          <w:numId w:val="81"/>
        </w:numPr>
        <w:ind w:left="426"/>
        <w:jc w:val="both"/>
      </w:pPr>
      <w:r w:rsidRPr="00DF094E">
        <w:t>w zakresie zasad kształtowania zabudowy oraz wskaźników zagospodarowania terenu:</w:t>
      </w:r>
    </w:p>
    <w:p w14:paraId="53AEAA46" w14:textId="17EF0D4E" w:rsidR="00CB0229" w:rsidRPr="00DF094E" w:rsidRDefault="00CB0229" w:rsidP="00CE18CC">
      <w:pPr>
        <w:pStyle w:val="Akapitzlist"/>
        <w:numPr>
          <w:ilvl w:val="0"/>
          <w:numId w:val="82"/>
        </w:numPr>
        <w:ind w:left="567"/>
        <w:jc w:val="both"/>
      </w:pPr>
      <w:r w:rsidRPr="00DF094E">
        <w:t>dopuszczenie lokalizacji z uwzględnieniem lit. b</w:t>
      </w:r>
      <w:r w:rsidR="001A466E" w:rsidRPr="00DF094E">
        <w:t>, c</w:t>
      </w:r>
      <w:r w:rsidR="00CC240F" w:rsidRPr="00DF094E">
        <w:t xml:space="preserve"> oraz §11 pkt 6:</w:t>
      </w:r>
    </w:p>
    <w:p w14:paraId="2F6678D9" w14:textId="1C690A48" w:rsidR="00CC240F" w:rsidRPr="00DF094E" w:rsidRDefault="00CC240F" w:rsidP="00CE18CC">
      <w:pPr>
        <w:numPr>
          <w:ilvl w:val="0"/>
          <w:numId w:val="18"/>
        </w:numPr>
        <w:tabs>
          <w:tab w:val="left" w:pos="700"/>
        </w:tabs>
        <w:ind w:right="20"/>
        <w:jc w:val="both"/>
      </w:pPr>
      <w:r w:rsidRPr="00DF094E">
        <w:t xml:space="preserve">budynków </w:t>
      </w:r>
      <w:r w:rsidR="008713F7" w:rsidRPr="00DF094E">
        <w:t>usług handlu detalicznego</w:t>
      </w:r>
      <w:r w:rsidRPr="00DF094E">
        <w:t xml:space="preserve">, </w:t>
      </w:r>
    </w:p>
    <w:p w14:paraId="582C02E4" w14:textId="0257F2BA" w:rsidR="00CC240F" w:rsidRPr="00DF094E" w:rsidRDefault="00CC240F" w:rsidP="00CE18CC">
      <w:pPr>
        <w:pStyle w:val="Akapitzlist"/>
        <w:numPr>
          <w:ilvl w:val="0"/>
          <w:numId w:val="18"/>
        </w:numPr>
        <w:jc w:val="both"/>
      </w:pPr>
      <w:r w:rsidRPr="00DF094E">
        <w:t xml:space="preserve">budynków garażowych, gospodarczych, </w:t>
      </w:r>
      <w:r w:rsidR="00110D07" w:rsidRPr="00DF094E">
        <w:t xml:space="preserve">gospodarczo – garażowych, </w:t>
      </w:r>
    </w:p>
    <w:p w14:paraId="0EEFAB86" w14:textId="77777777" w:rsidR="00CC240F" w:rsidRPr="00DF094E" w:rsidRDefault="00CC240F" w:rsidP="00CE18CC">
      <w:pPr>
        <w:pStyle w:val="Akapitzlist"/>
        <w:numPr>
          <w:ilvl w:val="0"/>
          <w:numId w:val="18"/>
        </w:numPr>
        <w:jc w:val="both"/>
      </w:pPr>
      <w:r w:rsidRPr="00DF094E">
        <w:t>dojść, dojazdów, miejsc do parkowania,</w:t>
      </w:r>
    </w:p>
    <w:p w14:paraId="1B93E25D" w14:textId="77777777" w:rsidR="00CC240F" w:rsidRPr="00DF094E" w:rsidRDefault="00CC240F" w:rsidP="00CE18CC">
      <w:pPr>
        <w:pStyle w:val="Akapitzlist"/>
        <w:numPr>
          <w:ilvl w:val="0"/>
          <w:numId w:val="18"/>
        </w:numPr>
        <w:jc w:val="both"/>
      </w:pPr>
      <w:r w:rsidRPr="00DF094E">
        <w:t>sieci i urządzeń infrastruktury technicznej, z uwzględnieniem lit. c,</w:t>
      </w:r>
    </w:p>
    <w:p w14:paraId="7866B911" w14:textId="77777777" w:rsidR="00CC240F" w:rsidRPr="00DF094E" w:rsidRDefault="00CC240F" w:rsidP="00CE18CC">
      <w:pPr>
        <w:pStyle w:val="Akapitzlist"/>
        <w:numPr>
          <w:ilvl w:val="0"/>
          <w:numId w:val="82"/>
        </w:numPr>
        <w:ind w:left="567"/>
        <w:jc w:val="both"/>
      </w:pPr>
      <w:r w:rsidRPr="00DF094E">
        <w:t xml:space="preserve">zakaz usług handlu wielkopowierzchniowego, </w:t>
      </w:r>
    </w:p>
    <w:p w14:paraId="7F8BF267" w14:textId="4B025EA8" w:rsidR="00CC240F" w:rsidRPr="00DF094E" w:rsidRDefault="00CC240F" w:rsidP="008713F7">
      <w:pPr>
        <w:pStyle w:val="Akapitzlist"/>
        <w:numPr>
          <w:ilvl w:val="0"/>
          <w:numId w:val="82"/>
        </w:numPr>
        <w:ind w:left="567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="008713F7" w:rsidRPr="00DF094E">
        <w:t xml:space="preserve"> </w:t>
      </w:r>
      <w:r w:rsidRPr="00DF094E">
        <w:t>uwzględnienie §11 pkt 6,</w:t>
      </w:r>
    </w:p>
    <w:p w14:paraId="5BD115CD" w14:textId="6471A9AE" w:rsidR="00CB0229" w:rsidRPr="00DF094E" w:rsidRDefault="00CB0229" w:rsidP="00CE18CC">
      <w:pPr>
        <w:pStyle w:val="Akapitzlist"/>
        <w:numPr>
          <w:ilvl w:val="0"/>
          <w:numId w:val="82"/>
        </w:numPr>
        <w:ind w:left="567"/>
        <w:jc w:val="both"/>
      </w:pPr>
      <w:r w:rsidRPr="00DF094E">
        <w:t xml:space="preserve">wskaźnik nadziemnej intensywności zabudowy: od 0,0 do </w:t>
      </w:r>
      <w:r w:rsidR="008713F7" w:rsidRPr="00DF094E">
        <w:t>0,8</w:t>
      </w:r>
      <w:r w:rsidRPr="00DF094E">
        <w:t>,</w:t>
      </w:r>
    </w:p>
    <w:p w14:paraId="7F3E490A" w14:textId="77777777" w:rsidR="00CB0229" w:rsidRPr="00DF094E" w:rsidRDefault="00CB0229" w:rsidP="00CE18CC">
      <w:pPr>
        <w:pStyle w:val="Akapitzlist"/>
        <w:numPr>
          <w:ilvl w:val="0"/>
          <w:numId w:val="82"/>
        </w:numPr>
        <w:ind w:left="567"/>
        <w:jc w:val="both"/>
      </w:pPr>
      <w:r w:rsidRPr="00DF094E">
        <w:t>maksymalny udział powierzchni zabudowy: 40% powierzchni działki budowlanej,</w:t>
      </w:r>
    </w:p>
    <w:p w14:paraId="1384F03C" w14:textId="382007ED" w:rsidR="00CB0229" w:rsidRPr="00DF094E" w:rsidRDefault="00CB0229" w:rsidP="00CE18CC">
      <w:pPr>
        <w:pStyle w:val="Akapitzlist"/>
        <w:numPr>
          <w:ilvl w:val="0"/>
          <w:numId w:val="82"/>
        </w:numPr>
        <w:ind w:left="567"/>
        <w:jc w:val="both"/>
      </w:pPr>
      <w:r w:rsidRPr="00DF094E">
        <w:t xml:space="preserve">minimalny udział powierzchni biologicznie czynnej: </w:t>
      </w:r>
      <w:r w:rsidR="00CC240F" w:rsidRPr="00DF094E">
        <w:t>2</w:t>
      </w:r>
      <w:r w:rsidRPr="00DF094E">
        <w:t>0% powierzchni działki budowlanej,</w:t>
      </w:r>
    </w:p>
    <w:p w14:paraId="20EF1B13" w14:textId="77777777" w:rsidR="00025416" w:rsidRPr="00DF094E" w:rsidRDefault="00025416" w:rsidP="00025416">
      <w:pPr>
        <w:pStyle w:val="Akapitzlist"/>
        <w:numPr>
          <w:ilvl w:val="0"/>
          <w:numId w:val="82"/>
        </w:numPr>
        <w:ind w:left="567"/>
        <w:jc w:val="both"/>
      </w:pPr>
      <w:r w:rsidRPr="00DF094E">
        <w:t>maksymalną wysokość budynku, z uwzględnieniem §11 pkt 6:</w:t>
      </w:r>
    </w:p>
    <w:p w14:paraId="0FEE6EDD" w14:textId="184265EF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>budynku usługowego: 9,0 m,</w:t>
      </w:r>
    </w:p>
    <w:p w14:paraId="491FC849" w14:textId="3F097BA0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>budynku garażowego, gospodarczego</w:t>
      </w:r>
      <w:r w:rsidR="00110D07" w:rsidRPr="00DF094E">
        <w:t>, gospodarczo – garażowego</w:t>
      </w:r>
      <w:r w:rsidRPr="00DF094E">
        <w:t>: 5,50 m,</w:t>
      </w:r>
    </w:p>
    <w:p w14:paraId="6353749B" w14:textId="77777777" w:rsidR="00025416" w:rsidRPr="00DF094E" w:rsidRDefault="00025416" w:rsidP="00025416">
      <w:pPr>
        <w:pStyle w:val="Akapitzlist"/>
        <w:numPr>
          <w:ilvl w:val="0"/>
          <w:numId w:val="82"/>
        </w:numPr>
        <w:ind w:left="567"/>
        <w:jc w:val="both"/>
      </w:pPr>
      <w:r w:rsidRPr="00DF094E">
        <w:t xml:space="preserve">maksymalną wysokość budowli z uwzględnieniem §11 pkt 6: </w:t>
      </w:r>
    </w:p>
    <w:p w14:paraId="13AD4138" w14:textId="51840C57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78ABABD3" w14:textId="51DA3C99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 xml:space="preserve">pozostałe budowle: 9,0 m, </w:t>
      </w:r>
    </w:p>
    <w:p w14:paraId="6CEBBD7A" w14:textId="0767AC87" w:rsidR="00025416" w:rsidRPr="00DF094E" w:rsidRDefault="00025416" w:rsidP="00025416">
      <w:pPr>
        <w:pStyle w:val="Akapitzlist"/>
        <w:numPr>
          <w:ilvl w:val="0"/>
          <w:numId w:val="82"/>
        </w:numPr>
        <w:ind w:left="567"/>
        <w:jc w:val="both"/>
      </w:pPr>
      <w:r w:rsidRPr="00DF094E">
        <w:t>maksymalną liczbę kondygnacji, z uwzględnieniem §11 pkt 6:</w:t>
      </w:r>
    </w:p>
    <w:p w14:paraId="2AD0ED07" w14:textId="3F569909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>budynku usługowego: 2,</w:t>
      </w:r>
    </w:p>
    <w:p w14:paraId="2C21FB30" w14:textId="39587856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>budynku garażowego, gospodarczego</w:t>
      </w:r>
      <w:r w:rsidR="00110D07" w:rsidRPr="00DF094E">
        <w:t>, gospodarczo – garażowego</w:t>
      </w:r>
      <w:r w:rsidRPr="00DF094E">
        <w:t>: 1,</w:t>
      </w:r>
    </w:p>
    <w:p w14:paraId="2EAE2B84" w14:textId="77777777" w:rsidR="00025416" w:rsidRPr="00DF094E" w:rsidRDefault="00025416" w:rsidP="00025416">
      <w:pPr>
        <w:pStyle w:val="Akapitzlist"/>
        <w:numPr>
          <w:ilvl w:val="0"/>
          <w:numId w:val="82"/>
        </w:numPr>
        <w:ind w:left="567"/>
        <w:jc w:val="both"/>
      </w:pPr>
      <w:r w:rsidRPr="00DF094E">
        <w:t>geometrię dachów z uwzględnieniem §11 pkt 6:</w:t>
      </w:r>
    </w:p>
    <w:p w14:paraId="6AC840F1" w14:textId="5B5450A1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lastRenderedPageBreak/>
        <w:t>budynku usługowego: dach stromy z dopuszczeniem kąta nachylenia głównych połaci dachowych od 30º do 45º,</w:t>
      </w:r>
    </w:p>
    <w:p w14:paraId="1F703D29" w14:textId="2CC458AB" w:rsidR="00025416" w:rsidRPr="00DF094E" w:rsidRDefault="00025416" w:rsidP="00025416">
      <w:pPr>
        <w:pStyle w:val="Akapitzlist"/>
        <w:numPr>
          <w:ilvl w:val="0"/>
          <w:numId w:val="15"/>
        </w:numPr>
        <w:jc w:val="both"/>
      </w:pPr>
      <w:r w:rsidRPr="00DF094E">
        <w:t>budynku garażowego</w:t>
      </w:r>
      <w:r w:rsidR="00110D07" w:rsidRPr="00DF094E">
        <w:t xml:space="preserve">, </w:t>
      </w:r>
      <w:r w:rsidRPr="00DF094E">
        <w:t>gospodarczego</w:t>
      </w:r>
      <w:r w:rsidR="00110D07" w:rsidRPr="00DF094E">
        <w:t>, gospodarczo – garażowego</w:t>
      </w:r>
      <w:r w:rsidRPr="00DF094E">
        <w:t>: dach stromy lub dach płaski, z dopuszczeniem kąta nachylenia głównych połaci dachowych do 45º,</w:t>
      </w:r>
    </w:p>
    <w:p w14:paraId="2FE71F0B" w14:textId="39441C9E" w:rsidR="00025416" w:rsidRPr="00DF094E" w:rsidRDefault="00025416" w:rsidP="00025416">
      <w:pPr>
        <w:pStyle w:val="Akapitzlist"/>
        <w:numPr>
          <w:ilvl w:val="0"/>
          <w:numId w:val="82"/>
        </w:numPr>
        <w:ind w:left="567"/>
        <w:jc w:val="both"/>
      </w:pPr>
      <w:r w:rsidRPr="00DF094E">
        <w:t>rodzaj pokrycia dachów stromych o kącie nachylenia od 2</w:t>
      </w:r>
      <w:r w:rsidR="00082854" w:rsidRPr="00DF094E">
        <w:t>5</w:t>
      </w:r>
      <w:r w:rsidRPr="00DF094E">
        <w:t xml:space="preserve">º: dachówka ceramiczna, dachówka cementowa lub materiał o fakturze dachówko podobnej oraz blachy na rąbek w </w:t>
      </w:r>
      <w:r w:rsidR="00D33F11" w:rsidRPr="00DF094E">
        <w:t>odcieniach</w:t>
      </w:r>
      <w:r w:rsidRPr="00DF094E">
        <w:t xml:space="preserve"> czerwieni, brązu lub grafitu;</w:t>
      </w:r>
    </w:p>
    <w:p w14:paraId="78429E10" w14:textId="1C6467F6" w:rsidR="00CB0229" w:rsidRPr="00DF094E" w:rsidRDefault="00CB0229" w:rsidP="00CE18CC">
      <w:pPr>
        <w:numPr>
          <w:ilvl w:val="0"/>
          <w:numId w:val="81"/>
        </w:numPr>
        <w:ind w:left="426"/>
        <w:jc w:val="both"/>
      </w:pPr>
      <w:r w:rsidRPr="00DF094E">
        <w:t>minimalną powierzchnię nowo wydzielanych działek budowlanych, z wyjątkiem działek przeznaczonych pod lokalizację infrastruktury technicznej i drogowej: 1</w:t>
      </w:r>
      <w:r w:rsidR="00CC240F" w:rsidRPr="00DF094E">
        <w:t>0</w:t>
      </w:r>
      <w:r w:rsidRPr="00DF094E">
        <w:t>00,0 m</w:t>
      </w:r>
      <w:r w:rsidRPr="00DF094E">
        <w:rPr>
          <w:vertAlign w:val="superscript"/>
        </w:rPr>
        <w:t>2</w:t>
      </w:r>
      <w:r w:rsidRPr="00DF094E">
        <w:t>, z dopuszczeniem podziałów nieruchomości w celu powiększenia sąsiedniej nieruchomości lub regulacji granic między sąsiadującymi nieruchomościami.</w:t>
      </w:r>
    </w:p>
    <w:p w14:paraId="24030823" w14:textId="77777777" w:rsidR="00AF08D0" w:rsidRPr="00DF094E" w:rsidRDefault="00AF08D0" w:rsidP="0086715C">
      <w:pPr>
        <w:ind w:left="567"/>
        <w:jc w:val="both"/>
      </w:pPr>
    </w:p>
    <w:p w14:paraId="1C5FFA2D" w14:textId="34FDD9EF" w:rsidR="00867F56" w:rsidRPr="00DF094E" w:rsidRDefault="00867F56" w:rsidP="00867F56">
      <w:pPr>
        <w:jc w:val="both"/>
        <w:rPr>
          <w:bCs/>
        </w:rPr>
      </w:pPr>
      <w:r w:rsidRPr="00DF094E">
        <w:t>§</w:t>
      </w:r>
      <w:r w:rsidR="00FB0C62" w:rsidRPr="00DF094E">
        <w:t>1</w:t>
      </w:r>
      <w:r w:rsidR="00046A42" w:rsidRPr="00DF094E">
        <w:t>8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>terenów usług lub produkcji, oznaczonych na rysunku planu symbolami: 1U-P, 2U-P, 3U-P, 4U-P</w:t>
      </w:r>
      <w:r w:rsidRPr="00DF094E">
        <w:rPr>
          <w:bCs/>
        </w:rPr>
        <w:t xml:space="preserve"> ustala się:</w:t>
      </w:r>
    </w:p>
    <w:p w14:paraId="290D4746" w14:textId="0C21E9BA" w:rsidR="00867F56" w:rsidRPr="00DF094E" w:rsidRDefault="00867F56" w:rsidP="00CE18CC">
      <w:pPr>
        <w:numPr>
          <w:ilvl w:val="0"/>
          <w:numId w:val="87"/>
        </w:numPr>
        <w:ind w:left="426"/>
        <w:jc w:val="both"/>
      </w:pPr>
      <w:r w:rsidRPr="00DF094E">
        <w:t>w zakresie zasad kształtowania zabudowy oraz wskaźników zagospodarowania terenu</w:t>
      </w:r>
      <w:r w:rsidR="009B67A6" w:rsidRPr="00DF094E">
        <w:t xml:space="preserve"> z uwzględnieniem §11 pkt 11-13</w:t>
      </w:r>
      <w:r w:rsidRPr="00DF094E">
        <w:t>:</w:t>
      </w:r>
    </w:p>
    <w:p w14:paraId="7D74015F" w14:textId="7D002789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>dopuszczenie lokalizacji z uwzględnieniem lit. b</w:t>
      </w:r>
      <w:r w:rsidR="00D50A2E" w:rsidRPr="00DF094E">
        <w:t>, c</w:t>
      </w:r>
      <w:r w:rsidRPr="00DF094E">
        <w:t xml:space="preserve"> oraz §11 pkt 6</w:t>
      </w:r>
      <w:r w:rsidR="000B4638" w:rsidRPr="00DF094E">
        <w:t>, 11-13</w:t>
      </w:r>
      <w:r w:rsidRPr="00DF094E">
        <w:t>:</w:t>
      </w:r>
    </w:p>
    <w:p w14:paraId="66659B83" w14:textId="77777777" w:rsidR="00867F56" w:rsidRPr="00DF094E" w:rsidRDefault="00867F56" w:rsidP="00CE18CC">
      <w:pPr>
        <w:numPr>
          <w:ilvl w:val="0"/>
          <w:numId w:val="18"/>
        </w:numPr>
        <w:tabs>
          <w:tab w:val="left" w:pos="700"/>
        </w:tabs>
        <w:ind w:right="20"/>
        <w:jc w:val="both"/>
      </w:pPr>
      <w:r w:rsidRPr="00DF094E">
        <w:t xml:space="preserve">budynków usługowych, </w:t>
      </w:r>
    </w:p>
    <w:p w14:paraId="5F2883FC" w14:textId="746062C9" w:rsidR="001A466E" w:rsidRPr="00DF094E" w:rsidRDefault="001A466E" w:rsidP="00CE18CC">
      <w:pPr>
        <w:pStyle w:val="Akapitzlist"/>
        <w:numPr>
          <w:ilvl w:val="0"/>
          <w:numId w:val="18"/>
        </w:numPr>
        <w:jc w:val="both"/>
      </w:pPr>
      <w:r w:rsidRPr="00DF094E">
        <w:t>budynków produkcyjnych, składowych</w:t>
      </w:r>
      <w:r w:rsidR="00154899" w:rsidRPr="00DF094E">
        <w:t xml:space="preserve"> lub</w:t>
      </w:r>
      <w:r w:rsidRPr="00DF094E">
        <w:t xml:space="preserve"> magazynowych, </w:t>
      </w:r>
    </w:p>
    <w:p w14:paraId="305C3B48" w14:textId="77777777" w:rsidR="001A466E" w:rsidRPr="00DF094E" w:rsidRDefault="001A466E" w:rsidP="00CE18CC">
      <w:pPr>
        <w:pStyle w:val="Akapitzlist"/>
        <w:numPr>
          <w:ilvl w:val="0"/>
          <w:numId w:val="18"/>
        </w:numPr>
        <w:jc w:val="both"/>
      </w:pPr>
      <w:r w:rsidRPr="00DF094E">
        <w:t xml:space="preserve">baz transportowych, </w:t>
      </w:r>
    </w:p>
    <w:p w14:paraId="5D5AFFBD" w14:textId="77777777" w:rsidR="001A466E" w:rsidRPr="00DF094E" w:rsidRDefault="001A466E" w:rsidP="00CE18CC">
      <w:pPr>
        <w:pStyle w:val="Akapitzlist"/>
        <w:numPr>
          <w:ilvl w:val="0"/>
          <w:numId w:val="18"/>
        </w:numPr>
        <w:jc w:val="both"/>
      </w:pPr>
      <w:r w:rsidRPr="00DF094E">
        <w:t xml:space="preserve">hal namiotowych, </w:t>
      </w:r>
    </w:p>
    <w:p w14:paraId="0711D38D" w14:textId="0D41A5EB" w:rsidR="001A466E" w:rsidRPr="00DF094E" w:rsidRDefault="001A466E" w:rsidP="00CE18CC">
      <w:pPr>
        <w:pStyle w:val="Akapitzlist"/>
        <w:numPr>
          <w:ilvl w:val="0"/>
          <w:numId w:val="18"/>
        </w:numPr>
        <w:jc w:val="both"/>
      </w:pPr>
      <w:r w:rsidRPr="00DF094E">
        <w:t xml:space="preserve">budynków garażowych, portierni, </w:t>
      </w:r>
    </w:p>
    <w:p w14:paraId="0FCD106B" w14:textId="77777777" w:rsidR="007B4D49" w:rsidRPr="00DF094E" w:rsidRDefault="007B4D49" w:rsidP="00CE18CC">
      <w:pPr>
        <w:pStyle w:val="Akapitzlist"/>
        <w:numPr>
          <w:ilvl w:val="0"/>
          <w:numId w:val="18"/>
        </w:numPr>
        <w:jc w:val="both"/>
      </w:pPr>
      <w:r w:rsidRPr="00DF094E">
        <w:t>dojść, dojazdów, miejsc do parkowania,</w:t>
      </w:r>
    </w:p>
    <w:p w14:paraId="48FB8275" w14:textId="07CD41FE" w:rsidR="007B4D49" w:rsidRPr="00DF094E" w:rsidRDefault="007B4D49" w:rsidP="00CE18CC">
      <w:pPr>
        <w:pStyle w:val="Akapitzlist"/>
        <w:numPr>
          <w:ilvl w:val="0"/>
          <w:numId w:val="18"/>
        </w:numPr>
        <w:jc w:val="both"/>
      </w:pPr>
      <w:r w:rsidRPr="00DF094E">
        <w:t xml:space="preserve">sieci i urządzeń infrastruktury technicznej, z uwzględnieniem lit. </w:t>
      </w:r>
      <w:r w:rsidR="001859F6" w:rsidRPr="00DF094E">
        <w:t>c</w:t>
      </w:r>
      <w:r w:rsidRPr="00DF094E">
        <w:t>,</w:t>
      </w:r>
    </w:p>
    <w:p w14:paraId="3722E148" w14:textId="77777777" w:rsidR="007A2229" w:rsidRPr="00DF094E" w:rsidRDefault="00867F56" w:rsidP="007A2229">
      <w:pPr>
        <w:pStyle w:val="Akapitzlist"/>
        <w:numPr>
          <w:ilvl w:val="0"/>
          <w:numId w:val="88"/>
        </w:numPr>
        <w:ind w:left="567"/>
        <w:jc w:val="both"/>
      </w:pPr>
      <w:r w:rsidRPr="00DF094E">
        <w:t>zakaz</w:t>
      </w:r>
      <w:r w:rsidR="007A2229" w:rsidRPr="00DF094E">
        <w:t>:</w:t>
      </w:r>
    </w:p>
    <w:p w14:paraId="7F7C3C2B" w14:textId="38AD292B" w:rsidR="007A2229" w:rsidRPr="00DF094E" w:rsidRDefault="00867F56" w:rsidP="007A2229">
      <w:pPr>
        <w:pStyle w:val="Akapitzlist"/>
        <w:numPr>
          <w:ilvl w:val="0"/>
          <w:numId w:val="18"/>
        </w:numPr>
        <w:jc w:val="both"/>
      </w:pPr>
      <w:r w:rsidRPr="00DF094E">
        <w:t xml:space="preserve">usług handlu wielkopowierzchniowego, </w:t>
      </w:r>
    </w:p>
    <w:p w14:paraId="5F64CA2E" w14:textId="2B129AF0" w:rsidR="007A2229" w:rsidRPr="00DF094E" w:rsidRDefault="00532EA9" w:rsidP="007A2229">
      <w:pPr>
        <w:pStyle w:val="Akapitzlist"/>
        <w:numPr>
          <w:ilvl w:val="0"/>
          <w:numId w:val="18"/>
        </w:numPr>
        <w:jc w:val="both"/>
      </w:pPr>
      <w:r w:rsidRPr="00DF094E">
        <w:t xml:space="preserve">produkcji energii, </w:t>
      </w:r>
    </w:p>
    <w:p w14:paraId="49C51899" w14:textId="483B74F6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294D7A7A" w14:textId="77777777" w:rsidR="00867F56" w:rsidRPr="00DF094E" w:rsidRDefault="00867F56" w:rsidP="00867F56">
      <w:pPr>
        <w:pStyle w:val="Akapitzlist"/>
        <w:numPr>
          <w:ilvl w:val="0"/>
          <w:numId w:val="15"/>
        </w:numPr>
        <w:jc w:val="both"/>
      </w:pPr>
      <w:r w:rsidRPr="00DF094E">
        <w:t>uwzględnienie §11 pkt 6,</w:t>
      </w:r>
    </w:p>
    <w:p w14:paraId="1C606C72" w14:textId="77777777" w:rsidR="00867F56" w:rsidRPr="00DF094E" w:rsidRDefault="00867F56" w:rsidP="00867F56">
      <w:pPr>
        <w:pStyle w:val="Akapitzlist"/>
        <w:numPr>
          <w:ilvl w:val="0"/>
          <w:numId w:val="15"/>
        </w:numPr>
        <w:jc w:val="both"/>
      </w:pPr>
      <w:r w:rsidRPr="00DF094E">
        <w:t xml:space="preserve">lokalizację słupów linii elektroenergetycznej 110 </w:t>
      </w:r>
      <w:proofErr w:type="spellStart"/>
      <w:r w:rsidRPr="00DF094E">
        <w:t>kV</w:t>
      </w:r>
      <w:proofErr w:type="spellEnd"/>
      <w:r w:rsidRPr="00DF094E">
        <w:t xml:space="preserve">, zgodnie z nieprzekraczalnymi liniami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>, określonymi na rysunku planu,</w:t>
      </w:r>
    </w:p>
    <w:p w14:paraId="3A2D07E3" w14:textId="2469482A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wskaźnik nadziemnej intensywności zabudowy: </w:t>
      </w:r>
    </w:p>
    <w:p w14:paraId="47E7B0D3" w14:textId="2AAE210E" w:rsidR="00F966D8" w:rsidRPr="00DF094E" w:rsidRDefault="00F966D8" w:rsidP="00F966D8">
      <w:pPr>
        <w:pStyle w:val="Akapitzlist"/>
        <w:numPr>
          <w:ilvl w:val="0"/>
          <w:numId w:val="15"/>
        </w:numPr>
        <w:jc w:val="both"/>
      </w:pPr>
      <w:r w:rsidRPr="00DF094E">
        <w:t>na terenie 1U-P</w:t>
      </w:r>
      <w:r w:rsidR="00D50A2E" w:rsidRPr="00DF094E">
        <w:t>, 2U-P</w:t>
      </w:r>
      <w:r w:rsidRPr="00DF094E">
        <w:t>: od 0,0 do 1,5</w:t>
      </w:r>
      <w:r w:rsidR="00201978" w:rsidRPr="00DF094E">
        <w:t>,</w:t>
      </w:r>
    </w:p>
    <w:p w14:paraId="1E776C8A" w14:textId="05EAE635" w:rsidR="00F966D8" w:rsidRPr="00DF094E" w:rsidRDefault="00F966D8" w:rsidP="00F966D8">
      <w:pPr>
        <w:pStyle w:val="Akapitzlist"/>
        <w:numPr>
          <w:ilvl w:val="0"/>
          <w:numId w:val="15"/>
        </w:numPr>
        <w:jc w:val="both"/>
      </w:pPr>
      <w:r w:rsidRPr="00DF094E">
        <w:t>na terenach 3U-P, 4U-P: od 0,0 do 2,</w:t>
      </w:r>
      <w:r w:rsidR="00D50A2E" w:rsidRPr="00DF094E">
        <w:t>7</w:t>
      </w:r>
      <w:r w:rsidRPr="00DF094E">
        <w:t>,</w:t>
      </w:r>
    </w:p>
    <w:p w14:paraId="6C946B53" w14:textId="24D9169E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maksymalny udział powierzchni zabudowy: </w:t>
      </w:r>
    </w:p>
    <w:p w14:paraId="398A5333" w14:textId="13D1890C" w:rsidR="00F966D8" w:rsidRPr="00DF094E" w:rsidRDefault="00F966D8" w:rsidP="00F966D8">
      <w:pPr>
        <w:pStyle w:val="Akapitzlist"/>
        <w:numPr>
          <w:ilvl w:val="0"/>
          <w:numId w:val="15"/>
        </w:numPr>
        <w:jc w:val="both"/>
      </w:pPr>
      <w:r w:rsidRPr="00DF094E">
        <w:t>na terenie 1U-P</w:t>
      </w:r>
      <w:r w:rsidR="00D50A2E" w:rsidRPr="00DF094E">
        <w:t>, 2U-P</w:t>
      </w:r>
      <w:r w:rsidRPr="00DF094E">
        <w:t xml:space="preserve">: </w:t>
      </w:r>
      <w:r w:rsidR="00D50A2E" w:rsidRPr="00DF094E">
        <w:t>5</w:t>
      </w:r>
      <w:r w:rsidRPr="00DF094E">
        <w:t>0% powierzchni działki budowlanej,</w:t>
      </w:r>
    </w:p>
    <w:p w14:paraId="0AA694F6" w14:textId="242A514C" w:rsidR="00F966D8" w:rsidRPr="00DF094E" w:rsidRDefault="00F966D8" w:rsidP="00F966D8">
      <w:pPr>
        <w:pStyle w:val="Akapitzlist"/>
        <w:numPr>
          <w:ilvl w:val="0"/>
          <w:numId w:val="15"/>
        </w:numPr>
        <w:jc w:val="both"/>
      </w:pPr>
      <w:r w:rsidRPr="00DF094E">
        <w:t xml:space="preserve">na terenach 3U-P, 4U-P: </w:t>
      </w:r>
      <w:r w:rsidR="00D50A2E" w:rsidRPr="00DF094E">
        <w:t>9</w:t>
      </w:r>
      <w:r w:rsidRPr="00DF094E">
        <w:t>0% powierzchni działki budowlanej,</w:t>
      </w:r>
    </w:p>
    <w:p w14:paraId="14E64385" w14:textId="612CABB5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minimalny udział powierzchni biologicznie czynnej: </w:t>
      </w:r>
      <w:r w:rsidR="001A466E" w:rsidRPr="00DF094E">
        <w:t>1</w:t>
      </w:r>
      <w:r w:rsidRPr="00DF094E">
        <w:t>0% powierzchni działki budowlanej,</w:t>
      </w:r>
    </w:p>
    <w:p w14:paraId="33B18F78" w14:textId="64FD8D2D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maksymalną wysokość budynków z uwzględnieniem §11 pkt 6: </w:t>
      </w:r>
      <w:r w:rsidR="00D50A2E" w:rsidRPr="00DF094E">
        <w:t xml:space="preserve">15,0 m, </w:t>
      </w:r>
    </w:p>
    <w:p w14:paraId="3829666E" w14:textId="049D45D6" w:rsidR="001A466E" w:rsidRPr="00DF094E" w:rsidRDefault="001A466E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>maksymalną wysokość budowli</w:t>
      </w:r>
      <w:r w:rsidR="00154899" w:rsidRPr="00DF094E">
        <w:t xml:space="preserve"> z uwzględnieniem §11 pkt 6</w:t>
      </w:r>
      <w:r w:rsidRPr="00DF094E">
        <w:t xml:space="preserve">: </w:t>
      </w:r>
    </w:p>
    <w:p w14:paraId="274B551E" w14:textId="08B2BE37" w:rsidR="001A466E" w:rsidRPr="00DF094E" w:rsidRDefault="001A466E" w:rsidP="001A466E">
      <w:pPr>
        <w:pStyle w:val="Akapitzlist"/>
        <w:numPr>
          <w:ilvl w:val="0"/>
          <w:numId w:val="15"/>
        </w:numPr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100D1A7F" w14:textId="4C37E699" w:rsidR="001A466E" w:rsidRPr="00DF094E" w:rsidRDefault="001A466E" w:rsidP="001A466E">
      <w:pPr>
        <w:pStyle w:val="Akapitzlist"/>
        <w:numPr>
          <w:ilvl w:val="0"/>
          <w:numId w:val="15"/>
        </w:numPr>
        <w:jc w:val="both"/>
      </w:pPr>
      <w:r w:rsidRPr="00DF094E">
        <w:t xml:space="preserve">pozostałe budowle: </w:t>
      </w:r>
      <w:r w:rsidR="00D50A2E" w:rsidRPr="00DF094E">
        <w:t>15</w:t>
      </w:r>
      <w:r w:rsidRPr="00DF094E">
        <w:t xml:space="preserve">,0 m, </w:t>
      </w:r>
    </w:p>
    <w:p w14:paraId="43344D85" w14:textId="53693944" w:rsidR="00867F56" w:rsidRPr="00DF094E" w:rsidRDefault="00867F56" w:rsidP="00CE18CC">
      <w:pPr>
        <w:pStyle w:val="Akapitzlist"/>
        <w:numPr>
          <w:ilvl w:val="0"/>
          <w:numId w:val="88"/>
        </w:numPr>
        <w:ind w:left="567"/>
        <w:jc w:val="both"/>
      </w:pPr>
      <w:r w:rsidRPr="00DF094E">
        <w:t xml:space="preserve">geometrię dachów z uwzględnieniem §11 pkt 6: </w:t>
      </w:r>
      <w:r w:rsidR="00D50A2E" w:rsidRPr="00DF094E">
        <w:t>dach stromy lub dach płaski, z dopuszczeniem kąta nachylenia głównych połaci dachowych do 25º</w:t>
      </w:r>
      <w:r w:rsidR="00201978" w:rsidRPr="00DF094E">
        <w:t>;</w:t>
      </w:r>
    </w:p>
    <w:p w14:paraId="29A015AB" w14:textId="76B86E17" w:rsidR="00867F56" w:rsidRPr="00DF094E" w:rsidRDefault="00867F56" w:rsidP="00CE18CC">
      <w:pPr>
        <w:numPr>
          <w:ilvl w:val="0"/>
          <w:numId w:val="87"/>
        </w:numPr>
        <w:ind w:left="426"/>
        <w:jc w:val="both"/>
      </w:pPr>
      <w:r w:rsidRPr="00DF094E">
        <w:t>minimalną powierzchnię nowo wydzielanych działek budowlanych, z wyjątkiem działek przeznaczonych pod lokalizację infrastruktury technicznej i drogowej: 1</w:t>
      </w:r>
      <w:r w:rsidR="001A466E" w:rsidRPr="00DF094E">
        <w:t>5</w:t>
      </w:r>
      <w:r w:rsidRPr="00DF094E">
        <w:t>00,0 m</w:t>
      </w:r>
      <w:r w:rsidRPr="00DF094E">
        <w:rPr>
          <w:vertAlign w:val="superscript"/>
        </w:rPr>
        <w:t>2</w:t>
      </w:r>
      <w:r w:rsidRPr="00DF094E">
        <w:t xml:space="preserve">, z </w:t>
      </w:r>
      <w:r w:rsidRPr="00DF094E">
        <w:lastRenderedPageBreak/>
        <w:t>dopuszczeniem podziałów nieruchomości w celu powiększenia sąsiedniej nieruchomości lub regulacji granic między sąsiadującymi nieruchomościami.</w:t>
      </w:r>
    </w:p>
    <w:p w14:paraId="4B91330B" w14:textId="77777777" w:rsidR="00867F56" w:rsidRPr="00DF094E" w:rsidRDefault="00867F56" w:rsidP="0086715C">
      <w:pPr>
        <w:jc w:val="both"/>
      </w:pPr>
    </w:p>
    <w:p w14:paraId="78DAA694" w14:textId="1D33355C" w:rsidR="007C1FBE" w:rsidRPr="00DF094E" w:rsidRDefault="007C1FBE" w:rsidP="007C1FBE">
      <w:pPr>
        <w:jc w:val="both"/>
        <w:rPr>
          <w:bCs/>
        </w:rPr>
      </w:pPr>
      <w:r w:rsidRPr="00DF094E">
        <w:t>§</w:t>
      </w:r>
      <w:r w:rsidR="00FB0C62" w:rsidRPr="00DF094E">
        <w:t>1</w:t>
      </w:r>
      <w:r w:rsidR="00046A42" w:rsidRPr="00DF094E">
        <w:t>9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>teren</w:t>
      </w:r>
      <w:r w:rsidR="003450C3" w:rsidRPr="00DF094E">
        <w:t>ów</w:t>
      </w:r>
      <w:r w:rsidRPr="00DF094E">
        <w:t xml:space="preserve"> produkcji w gospodarstwach rolnych, hodowlanych, ogrodniczych, oznaczon</w:t>
      </w:r>
      <w:r w:rsidR="003450C3" w:rsidRPr="00DF094E">
        <w:t>ych</w:t>
      </w:r>
      <w:r w:rsidRPr="00DF094E">
        <w:t xml:space="preserve"> na rysunku planu symbol</w:t>
      </w:r>
      <w:r w:rsidR="003450C3" w:rsidRPr="00DF094E">
        <w:t>ami: 1RZP, 2RZP</w:t>
      </w:r>
      <w:r w:rsidRPr="00DF094E">
        <w:rPr>
          <w:bCs/>
        </w:rPr>
        <w:t xml:space="preserve"> ustala się </w:t>
      </w:r>
      <w:r w:rsidRPr="00DF094E">
        <w:t>w zakresie zasad kształtowania zabudowy oraz wskaźników zagospodarowania terenu:</w:t>
      </w:r>
    </w:p>
    <w:p w14:paraId="773583FB" w14:textId="7AD9179E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>dopuszczenie lokalizacji z uwzględnieniem §11 pkt 6:</w:t>
      </w:r>
    </w:p>
    <w:p w14:paraId="2BDB52EA" w14:textId="186E090E" w:rsidR="007C1FBE" w:rsidRPr="00DF094E" w:rsidRDefault="003450C3" w:rsidP="00110D07">
      <w:pPr>
        <w:pStyle w:val="Akapitzlist"/>
        <w:numPr>
          <w:ilvl w:val="0"/>
          <w:numId w:val="90"/>
        </w:numPr>
        <w:ind w:left="567"/>
        <w:jc w:val="both"/>
      </w:pPr>
      <w:r w:rsidRPr="00DF094E">
        <w:t>obiektów obsługi produkcji w gospodarstwach rolnych, hodowlanych i ogrodniczych</w:t>
      </w:r>
      <w:r w:rsidR="00110D07" w:rsidRPr="00DF094E">
        <w:t>,</w:t>
      </w:r>
      <w:r w:rsidRPr="00DF094E">
        <w:t xml:space="preserve"> </w:t>
      </w:r>
    </w:p>
    <w:p w14:paraId="5BFC5A15" w14:textId="2B5C966D" w:rsidR="00110D07" w:rsidRPr="00DF094E" w:rsidRDefault="00110D07" w:rsidP="00CE18CC">
      <w:pPr>
        <w:pStyle w:val="Akapitzlist"/>
        <w:numPr>
          <w:ilvl w:val="0"/>
          <w:numId w:val="90"/>
        </w:numPr>
        <w:ind w:left="567"/>
        <w:jc w:val="both"/>
      </w:pPr>
      <w:r w:rsidRPr="00DF094E">
        <w:t xml:space="preserve">zabudowy usługowej, związanej wyłącznie z prowadzoną na terenie działalnością produkcyjną w gospodarstwach rolnych, hodowlanych i ogrodniczych, </w:t>
      </w:r>
    </w:p>
    <w:p w14:paraId="154FA3E1" w14:textId="77777777" w:rsidR="00F4068F" w:rsidRPr="00DF094E" w:rsidRDefault="00F4068F" w:rsidP="00F4068F">
      <w:pPr>
        <w:pStyle w:val="Akapitzlist"/>
        <w:numPr>
          <w:ilvl w:val="0"/>
          <w:numId w:val="90"/>
        </w:numPr>
        <w:ind w:left="567"/>
        <w:jc w:val="both"/>
      </w:pPr>
      <w:r w:rsidRPr="00DF094E">
        <w:t xml:space="preserve">budynków garażowych, gospodarczych, gospodarczo – garażowych, </w:t>
      </w:r>
    </w:p>
    <w:p w14:paraId="405B0996" w14:textId="77777777" w:rsidR="007B4D49" w:rsidRPr="00DF094E" w:rsidRDefault="007B4D49" w:rsidP="00CE18CC">
      <w:pPr>
        <w:pStyle w:val="Akapitzlist"/>
        <w:numPr>
          <w:ilvl w:val="0"/>
          <w:numId w:val="90"/>
        </w:numPr>
        <w:ind w:left="567"/>
        <w:jc w:val="both"/>
      </w:pPr>
      <w:r w:rsidRPr="00DF094E">
        <w:t>dojść, dojazdów, miejsc do parkowania,</w:t>
      </w:r>
    </w:p>
    <w:p w14:paraId="7F8B9282" w14:textId="2D5431E7" w:rsidR="007B4D49" w:rsidRPr="00DF094E" w:rsidRDefault="007B4D49" w:rsidP="00CE18CC">
      <w:pPr>
        <w:pStyle w:val="Akapitzlist"/>
        <w:numPr>
          <w:ilvl w:val="0"/>
          <w:numId w:val="90"/>
        </w:numPr>
        <w:ind w:left="567"/>
        <w:jc w:val="both"/>
      </w:pPr>
      <w:r w:rsidRPr="00DF094E">
        <w:t>sieci i urządzeń infrastruktury technicznej, z uwzględnieniem pkt 2</w:t>
      </w:r>
      <w:r w:rsidR="00B64DFF" w:rsidRPr="00DF094E">
        <w:t>;</w:t>
      </w:r>
    </w:p>
    <w:p w14:paraId="2D1433BB" w14:textId="13417711" w:rsidR="007C1FBE" w:rsidRPr="00DF094E" w:rsidRDefault="007C1FBE" w:rsidP="003450C3">
      <w:pPr>
        <w:numPr>
          <w:ilvl w:val="0"/>
          <w:numId w:val="89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="003450C3" w:rsidRPr="00DF094E">
        <w:t xml:space="preserve"> </w:t>
      </w:r>
      <w:r w:rsidRPr="00DF094E">
        <w:t>uwzględnienie §11 pkt 6</w:t>
      </w:r>
      <w:r w:rsidR="00201978" w:rsidRPr="00DF094E">
        <w:t>;</w:t>
      </w:r>
    </w:p>
    <w:p w14:paraId="6372E4B0" w14:textId="22301D28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 xml:space="preserve">wskaźnik nadziemnej intensywności zabudowy: </w:t>
      </w:r>
      <w:r w:rsidR="00725AFD" w:rsidRPr="00DF094E">
        <w:t xml:space="preserve">od 0,0 do </w:t>
      </w:r>
      <w:r w:rsidR="003450C3" w:rsidRPr="00DF094E">
        <w:t>1,5</w:t>
      </w:r>
      <w:r w:rsidR="00B64DFF" w:rsidRPr="00DF094E">
        <w:t>;</w:t>
      </w:r>
    </w:p>
    <w:p w14:paraId="5FBFAAC2" w14:textId="4235B5AD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 xml:space="preserve">maksymalny udział powierzchni zabudowy: </w:t>
      </w:r>
      <w:r w:rsidR="003450C3" w:rsidRPr="00DF094E">
        <w:t>5</w:t>
      </w:r>
      <w:r w:rsidR="00725AFD" w:rsidRPr="00DF094E">
        <w:t>0% powierzchni działki budowlanej</w:t>
      </w:r>
      <w:r w:rsidR="00B64DFF" w:rsidRPr="00DF094E">
        <w:t>;</w:t>
      </w:r>
    </w:p>
    <w:p w14:paraId="0833AA92" w14:textId="37F4E794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 xml:space="preserve">minimalny udział powierzchni biologicznie czynnej: </w:t>
      </w:r>
      <w:r w:rsidR="003450C3" w:rsidRPr="00DF094E">
        <w:t>2</w:t>
      </w:r>
      <w:r w:rsidRPr="00DF094E">
        <w:t>0% powierzchni działki budowlanej</w:t>
      </w:r>
      <w:r w:rsidR="00B64DFF" w:rsidRPr="00DF094E">
        <w:t>;</w:t>
      </w:r>
    </w:p>
    <w:p w14:paraId="4123522B" w14:textId="2FC993D2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 xml:space="preserve">maksymalną wysokość budynków z uwzględnieniem §11 pkt 6: </w:t>
      </w:r>
    </w:p>
    <w:p w14:paraId="0F52728A" w14:textId="5791DF2F" w:rsidR="00110D07" w:rsidRPr="00DF094E" w:rsidRDefault="00110D07" w:rsidP="00110D07">
      <w:pPr>
        <w:pStyle w:val="Akapitzlist"/>
        <w:numPr>
          <w:ilvl w:val="0"/>
          <w:numId w:val="15"/>
        </w:numPr>
        <w:jc w:val="both"/>
      </w:pPr>
      <w:r w:rsidRPr="00DF094E">
        <w:t xml:space="preserve">budynku garażowego, gospodarczego, gospodarczo – garażowego: 6,0 m, </w:t>
      </w:r>
    </w:p>
    <w:p w14:paraId="35ACA439" w14:textId="6338AAAA" w:rsidR="00110D07" w:rsidRPr="00DF094E" w:rsidRDefault="00110D07" w:rsidP="00110D07">
      <w:pPr>
        <w:pStyle w:val="Akapitzlist"/>
        <w:numPr>
          <w:ilvl w:val="0"/>
          <w:numId w:val="15"/>
        </w:numPr>
        <w:jc w:val="both"/>
      </w:pPr>
      <w:r w:rsidRPr="00DF094E">
        <w:t>pozostałych budynków: 12,0 m;</w:t>
      </w:r>
    </w:p>
    <w:p w14:paraId="76F6E06B" w14:textId="14C9D6CB" w:rsidR="007C1FBE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>maksymalną wysokość budowli</w:t>
      </w:r>
      <w:r w:rsidR="00154899" w:rsidRPr="00DF094E">
        <w:t xml:space="preserve"> z uwzględnieniem §11 pkt 6</w:t>
      </w:r>
      <w:r w:rsidRPr="00DF094E">
        <w:t xml:space="preserve">: </w:t>
      </w:r>
    </w:p>
    <w:p w14:paraId="780C5810" w14:textId="2B5E2CBF" w:rsidR="007C1FBE" w:rsidRPr="00DF094E" w:rsidRDefault="007C1FBE" w:rsidP="007C1FBE">
      <w:pPr>
        <w:pStyle w:val="Akapitzlist"/>
        <w:numPr>
          <w:ilvl w:val="0"/>
          <w:numId w:val="15"/>
        </w:numPr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0C9B4CEF" w14:textId="56E75E99" w:rsidR="007C1FBE" w:rsidRPr="00DF094E" w:rsidRDefault="007C1FBE" w:rsidP="007C1FBE">
      <w:pPr>
        <w:pStyle w:val="Akapitzlist"/>
        <w:numPr>
          <w:ilvl w:val="0"/>
          <w:numId w:val="15"/>
        </w:numPr>
        <w:jc w:val="both"/>
      </w:pPr>
      <w:r w:rsidRPr="00DF094E">
        <w:t xml:space="preserve">pozostałe budowle: </w:t>
      </w:r>
      <w:r w:rsidR="00725AFD" w:rsidRPr="00DF094E">
        <w:t>1</w:t>
      </w:r>
      <w:r w:rsidR="003450C3" w:rsidRPr="00DF094E">
        <w:t>2</w:t>
      </w:r>
      <w:r w:rsidRPr="00DF094E">
        <w:t>,0 m</w:t>
      </w:r>
      <w:r w:rsidR="00B64DFF" w:rsidRPr="00DF094E">
        <w:t>;</w:t>
      </w:r>
    </w:p>
    <w:p w14:paraId="67CB351F" w14:textId="169DBBD7" w:rsidR="00725AFD" w:rsidRPr="00DF094E" w:rsidRDefault="007C1FBE" w:rsidP="00CE18CC">
      <w:pPr>
        <w:numPr>
          <w:ilvl w:val="0"/>
          <w:numId w:val="89"/>
        </w:numPr>
        <w:ind w:left="426"/>
        <w:jc w:val="both"/>
      </w:pPr>
      <w:r w:rsidRPr="00DF094E">
        <w:t xml:space="preserve">geometrię dachów z uwzględnieniem §11 pkt 6: </w:t>
      </w:r>
      <w:r w:rsidR="00725AFD" w:rsidRPr="00DF094E">
        <w:t>dowolny typ</w:t>
      </w:r>
      <w:r w:rsidR="003450C3" w:rsidRPr="00DF094E">
        <w:t xml:space="preserve"> dachów;</w:t>
      </w:r>
    </w:p>
    <w:p w14:paraId="79C1E569" w14:textId="547887E8" w:rsidR="00725AFD" w:rsidRPr="00DF094E" w:rsidRDefault="00725AFD" w:rsidP="00CE18CC">
      <w:pPr>
        <w:numPr>
          <w:ilvl w:val="0"/>
          <w:numId w:val="89"/>
        </w:numPr>
        <w:ind w:left="426"/>
        <w:jc w:val="both"/>
      </w:pPr>
      <w:r w:rsidRPr="00DF094E">
        <w:t>rodzaj pokrycia dachów dla dachów stromych o kącie nachylenia od 2</w:t>
      </w:r>
      <w:r w:rsidR="00082854" w:rsidRPr="00DF094E">
        <w:t>5</w:t>
      </w:r>
      <w:r w:rsidRPr="00DF094E">
        <w:t xml:space="preserve">º: dachówka ceramiczna, dachówka cementowa lub materiał o fakturze dachówko podobnej oraz blachy na rąbek w </w:t>
      </w:r>
      <w:r w:rsidR="00E965AF" w:rsidRPr="00DF094E">
        <w:t>odcieniach</w:t>
      </w:r>
      <w:r w:rsidRPr="00DF094E">
        <w:t xml:space="preserve"> czerwieni, brązu lub grafitu.</w:t>
      </w:r>
    </w:p>
    <w:p w14:paraId="72D9C98E" w14:textId="77777777" w:rsidR="007C1FBE" w:rsidRPr="00DF094E" w:rsidRDefault="007C1FBE" w:rsidP="0086715C">
      <w:pPr>
        <w:jc w:val="both"/>
      </w:pPr>
    </w:p>
    <w:p w14:paraId="757CC1CD" w14:textId="2375A4A4" w:rsidR="0086715C" w:rsidRPr="00DF094E" w:rsidRDefault="0086715C" w:rsidP="0086715C">
      <w:pPr>
        <w:jc w:val="both"/>
        <w:rPr>
          <w:bCs/>
        </w:rPr>
      </w:pPr>
      <w:r w:rsidRPr="00DF094E">
        <w:t>§</w:t>
      </w:r>
      <w:r w:rsidR="00FB0C62" w:rsidRPr="00DF094E">
        <w:t>2</w:t>
      </w:r>
      <w:r w:rsidR="00046A42" w:rsidRPr="00DF094E">
        <w:t>0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terenów rolnictwa z zakazem zabudowy, oznaczonych na rysunku planu symbolami: </w:t>
      </w:r>
      <w:r w:rsidR="00F4068F" w:rsidRPr="00DF094E">
        <w:t>1RN, 2RN, 3RN, 4RN, 5RN, 6RN, 7RN, 8RN, 9RN, 10RN, 11RN, 12RN, 13RN, 14RN, 15RN, 16RN, 17RN, 18RN, 19RN, 20RN, 21RN, 22RN, 23RN, 24RN, 25RN, 26RN, 27RN, 28RN</w:t>
      </w:r>
      <w:r w:rsidR="00F4068F" w:rsidRPr="00DF094E">
        <w:rPr>
          <w:bCs/>
        </w:rPr>
        <w:t xml:space="preserve"> </w:t>
      </w:r>
      <w:r w:rsidRPr="00DF094E">
        <w:rPr>
          <w:bCs/>
        </w:rPr>
        <w:t xml:space="preserve">ustala się </w:t>
      </w:r>
      <w:r w:rsidRPr="00DF094E">
        <w:t>w zakresie zasad kształtowania zabudowy oraz wskaźników zagospodarowania terenu z uwzględnieniem §1</w:t>
      </w:r>
      <w:r w:rsidR="00B6385C" w:rsidRPr="00DF094E">
        <w:t>1</w:t>
      </w:r>
      <w:r w:rsidRPr="00DF094E">
        <w:t xml:space="preserve"> pkt </w:t>
      </w:r>
      <w:r w:rsidR="002F3C2B" w:rsidRPr="00DF094E">
        <w:t>6</w:t>
      </w:r>
      <w:r w:rsidRPr="00DF094E">
        <w:t>:</w:t>
      </w:r>
    </w:p>
    <w:p w14:paraId="4E23DDEB" w14:textId="77777777" w:rsidR="0086715C" w:rsidRPr="00DF094E" w:rsidRDefault="0086715C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>dopuszczenie upraw rolnych i ogrodniczych;</w:t>
      </w:r>
    </w:p>
    <w:p w14:paraId="5EED0D76" w14:textId="77777777" w:rsidR="00003CB7" w:rsidRPr="00DF094E" w:rsidRDefault="00003CB7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>zakaz lokalizacji budynków;</w:t>
      </w:r>
    </w:p>
    <w:p w14:paraId="540F6A8C" w14:textId="77777777" w:rsidR="0086715C" w:rsidRPr="00DF094E" w:rsidRDefault="0086715C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>zachowanie istniejącej zieleni o funkcji krajobrazowej;</w:t>
      </w:r>
    </w:p>
    <w:p w14:paraId="6E77702C" w14:textId="77777777" w:rsidR="0086715C" w:rsidRPr="00DF094E" w:rsidRDefault="0086715C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>dopuszczenie zieleni naturalnej;</w:t>
      </w:r>
    </w:p>
    <w:p w14:paraId="509B6964" w14:textId="77777777" w:rsidR="0086715C" w:rsidRPr="00DF094E" w:rsidRDefault="0086715C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 xml:space="preserve">dopuszczenie sieci i urządzeń infrastruktury technicznej, z uwzględnieniem pkt 7; </w:t>
      </w:r>
    </w:p>
    <w:p w14:paraId="752709DA" w14:textId="5DA39DCF" w:rsidR="0086715C" w:rsidRPr="00DF094E" w:rsidRDefault="0086715C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7FEF3E1E" w14:textId="3BDA6BDA" w:rsidR="00BD6AC9" w:rsidRPr="00DF094E" w:rsidRDefault="00BD6AC9" w:rsidP="00CE18CC">
      <w:pPr>
        <w:pStyle w:val="Akapitzlist"/>
        <w:numPr>
          <w:ilvl w:val="0"/>
          <w:numId w:val="35"/>
        </w:numPr>
        <w:ind w:left="567"/>
        <w:jc w:val="both"/>
      </w:pPr>
      <w:r w:rsidRPr="00DF094E">
        <w:t>uwzględnienie §1</w:t>
      </w:r>
      <w:r w:rsidR="00B6385C" w:rsidRPr="00DF094E">
        <w:t>1</w:t>
      </w:r>
      <w:r w:rsidRPr="00DF094E">
        <w:t xml:space="preserve"> pkt </w:t>
      </w:r>
      <w:r w:rsidR="00003CB7" w:rsidRPr="00DF094E">
        <w:t>6</w:t>
      </w:r>
      <w:r w:rsidRPr="00DF094E">
        <w:t>,</w:t>
      </w:r>
    </w:p>
    <w:p w14:paraId="230DE300" w14:textId="04BD6F5D" w:rsidR="0086715C" w:rsidRPr="00DF094E" w:rsidRDefault="0086715C" w:rsidP="00CE18CC">
      <w:pPr>
        <w:pStyle w:val="Akapitzlist"/>
        <w:numPr>
          <w:ilvl w:val="0"/>
          <w:numId w:val="35"/>
        </w:numPr>
        <w:ind w:left="567"/>
        <w:jc w:val="both"/>
      </w:pPr>
      <w:r w:rsidRPr="00DF094E">
        <w:t xml:space="preserve">lokalizację słupów linii elektroenergetycznej 110 </w:t>
      </w:r>
      <w:proofErr w:type="spellStart"/>
      <w:r w:rsidRPr="00DF094E">
        <w:t>kV</w:t>
      </w:r>
      <w:proofErr w:type="spellEnd"/>
      <w:r w:rsidRPr="00DF094E">
        <w:t xml:space="preserve">, zgodnie z nieprzekraczalnymi liniami lokalizacji słupów napowietrznej linii elektroenergetycznej wysokiego napięcia 110 </w:t>
      </w:r>
      <w:proofErr w:type="spellStart"/>
      <w:r w:rsidRPr="00DF094E">
        <w:t>kV</w:t>
      </w:r>
      <w:proofErr w:type="spellEnd"/>
      <w:r w:rsidRPr="00DF094E">
        <w:t>, określonymi na rysunku planu</w:t>
      </w:r>
      <w:r w:rsidR="00414274" w:rsidRPr="00DF094E">
        <w:t>;</w:t>
      </w:r>
    </w:p>
    <w:p w14:paraId="784A53C5" w14:textId="372FCD7A" w:rsidR="0086715C" w:rsidRPr="00DF094E" w:rsidRDefault="00E268B1" w:rsidP="00CE18CC">
      <w:pPr>
        <w:pStyle w:val="Akapitzlist"/>
        <w:numPr>
          <w:ilvl w:val="0"/>
          <w:numId w:val="34"/>
        </w:numPr>
        <w:ind w:left="426"/>
        <w:jc w:val="both"/>
      </w:pPr>
      <w:r w:rsidRPr="00DF094E">
        <w:t xml:space="preserve">maksymalną </w:t>
      </w:r>
      <w:r w:rsidR="0086715C" w:rsidRPr="00DF094E">
        <w:t xml:space="preserve">wysokość budowli: </w:t>
      </w:r>
    </w:p>
    <w:p w14:paraId="567C9CA8" w14:textId="18D5189E" w:rsidR="0086715C" w:rsidRPr="00DF094E" w:rsidRDefault="0086715C" w:rsidP="00CE18CC">
      <w:pPr>
        <w:pStyle w:val="Akapitzlist"/>
        <w:numPr>
          <w:ilvl w:val="0"/>
          <w:numId w:val="23"/>
        </w:numPr>
        <w:ind w:left="567"/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0592CF0C" w14:textId="421E1953" w:rsidR="0086715C" w:rsidRPr="00DF094E" w:rsidRDefault="0086715C" w:rsidP="00CE18CC">
      <w:pPr>
        <w:pStyle w:val="Akapitzlist"/>
        <w:numPr>
          <w:ilvl w:val="0"/>
          <w:numId w:val="23"/>
        </w:numPr>
        <w:ind w:left="567"/>
        <w:jc w:val="both"/>
      </w:pPr>
      <w:r w:rsidRPr="00DF094E">
        <w:t>pozostałe budowle: 1</w:t>
      </w:r>
      <w:r w:rsidR="00173A89" w:rsidRPr="00DF094E">
        <w:t>2</w:t>
      </w:r>
      <w:r w:rsidRPr="00DF094E">
        <w:t>,0 m.</w:t>
      </w:r>
    </w:p>
    <w:p w14:paraId="6C1DB60E" w14:textId="77777777" w:rsidR="0086715C" w:rsidRPr="00DF094E" w:rsidRDefault="0086715C" w:rsidP="0086715C">
      <w:pPr>
        <w:jc w:val="both"/>
      </w:pPr>
    </w:p>
    <w:p w14:paraId="28FF186B" w14:textId="00988AAB" w:rsidR="00475C80" w:rsidRPr="00DF094E" w:rsidRDefault="00475C80" w:rsidP="00475C80">
      <w:pPr>
        <w:jc w:val="both"/>
      </w:pPr>
      <w:r w:rsidRPr="00DF094E">
        <w:t>§</w:t>
      </w:r>
      <w:r w:rsidR="00FB0C62" w:rsidRPr="00DF094E">
        <w:t>2</w:t>
      </w:r>
      <w:r w:rsidR="00046A42" w:rsidRPr="00DF094E">
        <w:t>1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>teren</w:t>
      </w:r>
      <w:r w:rsidR="004726B9" w:rsidRPr="00DF094E">
        <w:t>ów</w:t>
      </w:r>
      <w:r w:rsidRPr="00DF094E">
        <w:t xml:space="preserve"> elektroenergetyki, oznaczon</w:t>
      </w:r>
      <w:r w:rsidR="004726B9" w:rsidRPr="00DF094E">
        <w:t>ych</w:t>
      </w:r>
      <w:r w:rsidRPr="00DF094E">
        <w:t xml:space="preserve"> na rysunku planu symbol</w:t>
      </w:r>
      <w:r w:rsidR="004726B9" w:rsidRPr="00DF094E">
        <w:t>ami:</w:t>
      </w:r>
      <w:r w:rsidRPr="00DF094E">
        <w:t xml:space="preserve"> 1IE</w:t>
      </w:r>
      <w:r w:rsidR="00F4068F" w:rsidRPr="00DF094E">
        <w:t xml:space="preserve"> </w:t>
      </w:r>
      <w:r w:rsidRPr="00DF094E">
        <w:rPr>
          <w:bCs/>
        </w:rPr>
        <w:t xml:space="preserve">ustala się </w:t>
      </w:r>
      <w:r w:rsidRPr="00DF094E">
        <w:t>w zakresie zasad kształtowania zabudowy oraz wskaźników zagospodarowania terenu:</w:t>
      </w:r>
    </w:p>
    <w:p w14:paraId="5D5876AB" w14:textId="77777777" w:rsidR="00475C80" w:rsidRPr="00DF094E" w:rsidRDefault="00475C80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 xml:space="preserve">dopuszczenie lokalizacji: </w:t>
      </w:r>
    </w:p>
    <w:p w14:paraId="25CD67FF" w14:textId="77777777" w:rsidR="00475C80" w:rsidRPr="00DF094E" w:rsidRDefault="00475C80" w:rsidP="00CE18CC">
      <w:pPr>
        <w:pStyle w:val="Akapitzlist"/>
        <w:numPr>
          <w:ilvl w:val="0"/>
          <w:numId w:val="41"/>
        </w:numPr>
        <w:ind w:left="567"/>
        <w:jc w:val="both"/>
      </w:pPr>
      <w:r w:rsidRPr="00DF094E">
        <w:lastRenderedPageBreak/>
        <w:t xml:space="preserve">budynków służących obsłudze elektroenergetyki, </w:t>
      </w:r>
    </w:p>
    <w:p w14:paraId="541B6E5D" w14:textId="518178B4" w:rsidR="00475C80" w:rsidRPr="00DF094E" w:rsidRDefault="00F4068F" w:rsidP="00CE18CC">
      <w:pPr>
        <w:pStyle w:val="Akapitzlist"/>
        <w:numPr>
          <w:ilvl w:val="0"/>
          <w:numId w:val="41"/>
        </w:numPr>
        <w:ind w:left="567"/>
        <w:jc w:val="both"/>
      </w:pPr>
      <w:r w:rsidRPr="00DF094E">
        <w:t>budynków garażowych, gospodarczych, gospodarczo – garażowych</w:t>
      </w:r>
      <w:r w:rsidR="00201978" w:rsidRPr="00DF094E">
        <w:t>,</w:t>
      </w:r>
    </w:p>
    <w:p w14:paraId="3B65BFA0" w14:textId="77777777" w:rsidR="00475C80" w:rsidRPr="00DF094E" w:rsidRDefault="00475C80" w:rsidP="00CE18CC">
      <w:pPr>
        <w:pStyle w:val="Akapitzlist"/>
        <w:numPr>
          <w:ilvl w:val="0"/>
          <w:numId w:val="41"/>
        </w:numPr>
        <w:ind w:left="567"/>
        <w:jc w:val="both"/>
      </w:pPr>
      <w:r w:rsidRPr="00DF094E">
        <w:t>dojść, dojazdów, miejsc do parkowania,</w:t>
      </w:r>
    </w:p>
    <w:p w14:paraId="49752ECC" w14:textId="77777777" w:rsidR="00475C80" w:rsidRPr="00DF094E" w:rsidRDefault="00475C80" w:rsidP="00CE18CC">
      <w:pPr>
        <w:pStyle w:val="Akapitzlist"/>
        <w:numPr>
          <w:ilvl w:val="0"/>
          <w:numId w:val="41"/>
        </w:numPr>
        <w:ind w:left="567"/>
        <w:jc w:val="both"/>
      </w:pPr>
      <w:r w:rsidRPr="00DF094E">
        <w:t>sieci i urządzeń infrastruktury technicznej;</w:t>
      </w:r>
    </w:p>
    <w:p w14:paraId="2F912180" w14:textId="77777777" w:rsidR="00475C80" w:rsidRPr="00DF094E" w:rsidRDefault="00475C80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dopuszczenie:</w:t>
      </w:r>
    </w:p>
    <w:p w14:paraId="6DBEF9B9" w14:textId="77777777" w:rsidR="00475C80" w:rsidRPr="00DF094E" w:rsidRDefault="00475C80" w:rsidP="00CE18CC">
      <w:pPr>
        <w:pStyle w:val="Akapitzlist"/>
        <w:numPr>
          <w:ilvl w:val="0"/>
          <w:numId w:val="42"/>
        </w:numPr>
        <w:ind w:left="567"/>
        <w:jc w:val="both"/>
      </w:pPr>
      <w:r w:rsidRPr="00DF094E">
        <w:t xml:space="preserve">lokalizacji linii elektroenergetycznych,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</w:t>
      </w:r>
    </w:p>
    <w:p w14:paraId="527F2052" w14:textId="77777777" w:rsidR="00475C80" w:rsidRPr="00DF094E" w:rsidRDefault="00475C80" w:rsidP="00CE18CC">
      <w:pPr>
        <w:pStyle w:val="Akapitzlist"/>
        <w:numPr>
          <w:ilvl w:val="0"/>
          <w:numId w:val="42"/>
        </w:numPr>
        <w:ind w:left="567"/>
        <w:jc w:val="both"/>
      </w:pPr>
      <w:r w:rsidRPr="00DF094E">
        <w:t xml:space="preserve">lokalizacji linii elektroenergetycznych 110 </w:t>
      </w:r>
      <w:proofErr w:type="spellStart"/>
      <w:r w:rsidRPr="00DF094E">
        <w:t>kV</w:t>
      </w:r>
      <w:proofErr w:type="spellEnd"/>
      <w:r w:rsidRPr="00DF094E">
        <w:t xml:space="preserve"> w tym jednotorowych, dwutorowych lub wielotorowych oraz urządzeń i obiektów technicznych z nimi związanych,</w:t>
      </w:r>
    </w:p>
    <w:p w14:paraId="7207DC34" w14:textId="77777777" w:rsidR="00475C80" w:rsidRPr="00DF094E" w:rsidRDefault="00475C80" w:rsidP="00CE18CC">
      <w:pPr>
        <w:pStyle w:val="Akapitzlist"/>
        <w:numPr>
          <w:ilvl w:val="0"/>
          <w:numId w:val="42"/>
        </w:numPr>
        <w:ind w:left="567"/>
        <w:jc w:val="both"/>
      </w:pPr>
      <w:r w:rsidRPr="00DF094E">
        <w:t xml:space="preserve">roboty budowlane linii elektroenergetycznych,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110 </w:t>
      </w:r>
      <w:proofErr w:type="spellStart"/>
      <w:r w:rsidRPr="00DF094E">
        <w:t>kV</w:t>
      </w:r>
      <w:proofErr w:type="spellEnd"/>
      <w:r w:rsidRPr="00DF094E">
        <w:t xml:space="preserve"> z dopuszczeniem przebudowy, rozbudowy, remontów, konserwacji, </w:t>
      </w:r>
    </w:p>
    <w:p w14:paraId="32979EBE" w14:textId="77777777" w:rsidR="00475C80" w:rsidRPr="00DF094E" w:rsidRDefault="00475C80" w:rsidP="00CE18CC">
      <w:pPr>
        <w:pStyle w:val="Akapitzlist"/>
        <w:numPr>
          <w:ilvl w:val="0"/>
          <w:numId w:val="42"/>
        </w:numPr>
        <w:ind w:left="567"/>
        <w:jc w:val="both"/>
      </w:pPr>
      <w:r w:rsidRPr="00DF094E">
        <w:t xml:space="preserve">lokalizacji słupów linii elektroenergetycznych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110 </w:t>
      </w:r>
      <w:proofErr w:type="spellStart"/>
      <w:r w:rsidRPr="00DF094E">
        <w:t>kV</w:t>
      </w:r>
      <w:proofErr w:type="spellEnd"/>
      <w:r w:rsidRPr="00DF094E">
        <w:t xml:space="preserve">, </w:t>
      </w:r>
    </w:p>
    <w:p w14:paraId="7DB1AF91" w14:textId="77777777" w:rsidR="00475C80" w:rsidRPr="00DF094E" w:rsidRDefault="00475C80" w:rsidP="00CE18CC">
      <w:pPr>
        <w:pStyle w:val="Akapitzlist"/>
        <w:numPr>
          <w:ilvl w:val="0"/>
          <w:numId w:val="42"/>
        </w:numPr>
        <w:ind w:left="567"/>
        <w:jc w:val="both"/>
      </w:pPr>
      <w:r w:rsidRPr="00DF094E">
        <w:t>lokalizacji innych urządzeń i sieci infrastruktury technicznej, w sposób nie kolidujący z urządzeniami linii elektroenergetycznych;</w:t>
      </w:r>
    </w:p>
    <w:p w14:paraId="24A957FF" w14:textId="439ED480" w:rsidR="00475C80" w:rsidRPr="00DF094E" w:rsidRDefault="000E5735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wskaźnik nadziemnej intensywności zabudowy</w:t>
      </w:r>
      <w:r w:rsidR="00475C80" w:rsidRPr="00DF094E">
        <w:t xml:space="preserve">: od 0,0 do </w:t>
      </w:r>
      <w:r w:rsidRPr="00DF094E">
        <w:t>1</w:t>
      </w:r>
      <w:r w:rsidR="00475C80" w:rsidRPr="00DF094E">
        <w:t>;</w:t>
      </w:r>
    </w:p>
    <w:p w14:paraId="3491862E" w14:textId="59AC9D10" w:rsidR="000E5735" w:rsidRPr="00DF094E" w:rsidRDefault="000E5735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maksymalny udział powierzchni zabudowy: 50% powierzchni działki budowlanej</w:t>
      </w:r>
      <w:r w:rsidR="00B64DFF" w:rsidRPr="00DF094E">
        <w:t>;</w:t>
      </w:r>
    </w:p>
    <w:p w14:paraId="433DCD47" w14:textId="5EB16E4F" w:rsidR="000E5735" w:rsidRPr="00DF094E" w:rsidRDefault="000E5735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minimalny udział powierzchni biologicznie czynnej: 10% powierzchni działki budowlane</w:t>
      </w:r>
      <w:r w:rsidR="00B64DFF" w:rsidRPr="00DF094E">
        <w:t>j;</w:t>
      </w:r>
    </w:p>
    <w:p w14:paraId="44486684" w14:textId="3FEA90AB" w:rsidR="00475C80" w:rsidRPr="00DF094E" w:rsidRDefault="000E5735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maksymalną wysokość budynków</w:t>
      </w:r>
      <w:r w:rsidR="00475C80" w:rsidRPr="00DF094E">
        <w:t>: 9,0 m;</w:t>
      </w:r>
    </w:p>
    <w:p w14:paraId="2891A827" w14:textId="24BCD7AD" w:rsidR="00475C80" w:rsidRPr="00DF094E" w:rsidRDefault="000E5735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>maksymalną wysokość budowli</w:t>
      </w:r>
      <w:r w:rsidR="00475C80" w:rsidRPr="00DF094E">
        <w:t>: 55,0 m;</w:t>
      </w:r>
    </w:p>
    <w:p w14:paraId="6E674169" w14:textId="4FED6177" w:rsidR="00475C80" w:rsidRPr="00DF094E" w:rsidRDefault="00475C80" w:rsidP="00CE18CC">
      <w:pPr>
        <w:pStyle w:val="Akapitzlist"/>
        <w:numPr>
          <w:ilvl w:val="0"/>
          <w:numId w:val="40"/>
        </w:numPr>
        <w:ind w:left="426"/>
        <w:jc w:val="both"/>
      </w:pPr>
      <w:r w:rsidRPr="00DF094E">
        <w:t xml:space="preserve">geometrię dachów: </w:t>
      </w:r>
      <w:r w:rsidR="000E5735" w:rsidRPr="00DF094E">
        <w:t xml:space="preserve">dowolne typu dachów. </w:t>
      </w:r>
    </w:p>
    <w:p w14:paraId="21DC6FD2" w14:textId="77777777" w:rsidR="00475C80" w:rsidRPr="00DF094E" w:rsidRDefault="00475C80" w:rsidP="0086715C">
      <w:pPr>
        <w:jc w:val="both"/>
      </w:pPr>
    </w:p>
    <w:p w14:paraId="5CE873C9" w14:textId="29075EE5" w:rsidR="004726B9" w:rsidRPr="00DF094E" w:rsidRDefault="004726B9" w:rsidP="004726B9">
      <w:pPr>
        <w:jc w:val="both"/>
      </w:pPr>
      <w:r w:rsidRPr="00DF094E">
        <w:t>§</w:t>
      </w:r>
      <w:r w:rsidR="00FB0C62" w:rsidRPr="00DF094E">
        <w:t>2</w:t>
      </w:r>
      <w:r w:rsidR="00046A42" w:rsidRPr="00DF094E">
        <w:t>2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terenów elektroenergetyki, oznaczonych na rysunku planu symbolami: </w:t>
      </w:r>
      <w:r w:rsidR="00F4068F" w:rsidRPr="00DF094E">
        <w:t>2IE,</w:t>
      </w:r>
      <w:r w:rsidR="00C85480" w:rsidRPr="00DF094E">
        <w:t xml:space="preserve"> 3IE,</w:t>
      </w:r>
      <w:r w:rsidR="00F4068F" w:rsidRPr="00DF094E">
        <w:t xml:space="preserve"> </w:t>
      </w:r>
      <w:r w:rsidR="00C85480" w:rsidRPr="00DF094E">
        <w:t>4</w:t>
      </w:r>
      <w:r w:rsidR="00F4068F" w:rsidRPr="00DF094E">
        <w:t xml:space="preserve">IE, </w:t>
      </w:r>
      <w:r w:rsidR="00C85480" w:rsidRPr="00DF094E">
        <w:t>5</w:t>
      </w:r>
      <w:r w:rsidR="00F4068F" w:rsidRPr="00DF094E">
        <w:t>IE</w:t>
      </w:r>
      <w:r w:rsidRPr="00DF094E">
        <w:t xml:space="preserve"> </w:t>
      </w:r>
      <w:r w:rsidRPr="00DF094E">
        <w:rPr>
          <w:bCs/>
        </w:rPr>
        <w:t xml:space="preserve">ustala się </w:t>
      </w:r>
      <w:r w:rsidRPr="00DF094E">
        <w:t>w zakresie zasad kształtowania zabudowy oraz wskaźników zagospodarowania terenu:</w:t>
      </w:r>
    </w:p>
    <w:p w14:paraId="22FBBD1D" w14:textId="77777777" w:rsidR="004726B9" w:rsidRPr="00DF094E" w:rsidRDefault="004726B9" w:rsidP="00CE18CC">
      <w:pPr>
        <w:pStyle w:val="Akapitzlist"/>
        <w:numPr>
          <w:ilvl w:val="0"/>
          <w:numId w:val="92"/>
        </w:numPr>
        <w:ind w:left="426"/>
        <w:jc w:val="both"/>
      </w:pPr>
      <w:r w:rsidRPr="00DF094E">
        <w:t>dopuszczenie:</w:t>
      </w:r>
    </w:p>
    <w:p w14:paraId="2E92B8D5" w14:textId="77777777" w:rsidR="004726B9" w:rsidRPr="00DF094E" w:rsidRDefault="004726B9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 xml:space="preserve">lokalizacji linii elektroenergetycznych,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</w:t>
      </w:r>
    </w:p>
    <w:p w14:paraId="4DC99F2A" w14:textId="77777777" w:rsidR="004726B9" w:rsidRPr="00DF094E" w:rsidRDefault="004726B9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 xml:space="preserve">lokalizacji linii elektroenergetycznych 110 </w:t>
      </w:r>
      <w:proofErr w:type="spellStart"/>
      <w:r w:rsidRPr="00DF094E">
        <w:t>kV</w:t>
      </w:r>
      <w:proofErr w:type="spellEnd"/>
      <w:r w:rsidRPr="00DF094E">
        <w:t xml:space="preserve"> w tym jednotorowych, dwutorowych lub wielotorowych oraz urządzeń i obiektów technicznych z nimi związanych,</w:t>
      </w:r>
    </w:p>
    <w:p w14:paraId="4AEBFBA7" w14:textId="1DFFF692" w:rsidR="004726B9" w:rsidRPr="00DF094E" w:rsidRDefault="004726B9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>rob</w:t>
      </w:r>
      <w:r w:rsidR="00A1400D" w:rsidRPr="00DF094E">
        <w:t xml:space="preserve">ót </w:t>
      </w:r>
      <w:r w:rsidRPr="00DF094E">
        <w:t>budowlan</w:t>
      </w:r>
      <w:r w:rsidR="00A1400D" w:rsidRPr="00DF094E">
        <w:t>ych</w:t>
      </w:r>
      <w:r w:rsidRPr="00DF094E">
        <w:t xml:space="preserve"> linii elektroenergetycznych,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110 </w:t>
      </w:r>
      <w:proofErr w:type="spellStart"/>
      <w:r w:rsidRPr="00DF094E">
        <w:t>kV</w:t>
      </w:r>
      <w:proofErr w:type="spellEnd"/>
      <w:r w:rsidRPr="00DF094E">
        <w:t xml:space="preserve"> z dopuszczeniem przebudowy, rozbudowy, remontów, konserwacji, </w:t>
      </w:r>
    </w:p>
    <w:p w14:paraId="5A221700" w14:textId="77777777" w:rsidR="004726B9" w:rsidRPr="00DF094E" w:rsidRDefault="004726B9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 xml:space="preserve">lokalizacji słupów linii elektroenergetycznych w tym 0,4 </w:t>
      </w:r>
      <w:proofErr w:type="spellStart"/>
      <w:r w:rsidRPr="00DF094E">
        <w:t>kV</w:t>
      </w:r>
      <w:proofErr w:type="spellEnd"/>
      <w:r w:rsidRPr="00DF094E">
        <w:t xml:space="preserve">, 15 </w:t>
      </w:r>
      <w:proofErr w:type="spellStart"/>
      <w:r w:rsidRPr="00DF094E">
        <w:t>kV</w:t>
      </w:r>
      <w:proofErr w:type="spellEnd"/>
      <w:r w:rsidRPr="00DF094E">
        <w:t xml:space="preserve">, 110 </w:t>
      </w:r>
      <w:proofErr w:type="spellStart"/>
      <w:r w:rsidRPr="00DF094E">
        <w:t>kV</w:t>
      </w:r>
      <w:proofErr w:type="spellEnd"/>
      <w:r w:rsidRPr="00DF094E">
        <w:t xml:space="preserve">, </w:t>
      </w:r>
    </w:p>
    <w:p w14:paraId="7E4333CA" w14:textId="1246DD9F" w:rsidR="00A1400D" w:rsidRPr="00DF094E" w:rsidRDefault="004726B9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>lokalizacji innych urządzeń i sieci infrastruktury technicznej, w sposób nie kolidujący z urządzeniami linii elektroenergetycznych</w:t>
      </w:r>
      <w:r w:rsidR="00A1400D" w:rsidRPr="00DF094E">
        <w:t>,</w:t>
      </w:r>
    </w:p>
    <w:p w14:paraId="01D12858" w14:textId="77777777" w:rsidR="00A1400D" w:rsidRPr="00DF094E" w:rsidRDefault="00A1400D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>dojść, dojazdów, miejsc do parkowania,</w:t>
      </w:r>
    </w:p>
    <w:p w14:paraId="50055C9C" w14:textId="77777777" w:rsidR="00A1400D" w:rsidRPr="00DF094E" w:rsidRDefault="00A1400D" w:rsidP="00CE18CC">
      <w:pPr>
        <w:pStyle w:val="Akapitzlist"/>
        <w:numPr>
          <w:ilvl w:val="0"/>
          <w:numId w:val="93"/>
        </w:numPr>
        <w:ind w:left="567"/>
        <w:jc w:val="both"/>
      </w:pPr>
      <w:r w:rsidRPr="00DF094E">
        <w:t>sieci i urządzeń infrastruktury technicznej;</w:t>
      </w:r>
    </w:p>
    <w:p w14:paraId="60D85AAD" w14:textId="079F03B9" w:rsidR="00087BCD" w:rsidRPr="00DF094E" w:rsidRDefault="00087BCD" w:rsidP="00CE18CC">
      <w:pPr>
        <w:pStyle w:val="Akapitzlist"/>
        <w:numPr>
          <w:ilvl w:val="0"/>
          <w:numId w:val="92"/>
        </w:numPr>
        <w:ind w:left="426"/>
        <w:jc w:val="both"/>
      </w:pPr>
      <w:r w:rsidRPr="00DF094E">
        <w:t>zakaz lokalizacji budynków</w:t>
      </w:r>
      <w:r w:rsidR="00B64DFF" w:rsidRPr="00DF094E">
        <w:t>;</w:t>
      </w:r>
    </w:p>
    <w:p w14:paraId="60653B63" w14:textId="64F4B282" w:rsidR="004726B9" w:rsidRPr="00DF094E" w:rsidRDefault="004726B9" w:rsidP="00CE18CC">
      <w:pPr>
        <w:pStyle w:val="Akapitzlist"/>
        <w:numPr>
          <w:ilvl w:val="0"/>
          <w:numId w:val="92"/>
        </w:numPr>
        <w:ind w:left="426"/>
        <w:jc w:val="both"/>
      </w:pPr>
      <w:r w:rsidRPr="00DF094E">
        <w:t>maksymalną wysokość budowli: 55,0 m</w:t>
      </w:r>
      <w:r w:rsidR="00A1400D" w:rsidRPr="00DF094E">
        <w:t>.</w:t>
      </w:r>
    </w:p>
    <w:p w14:paraId="6827E0D0" w14:textId="77777777" w:rsidR="004726B9" w:rsidRPr="00DF094E" w:rsidRDefault="004726B9" w:rsidP="0086715C">
      <w:pPr>
        <w:jc w:val="both"/>
      </w:pPr>
    </w:p>
    <w:p w14:paraId="398EFE7E" w14:textId="68B10F74" w:rsidR="00CE790E" w:rsidRPr="00DF094E" w:rsidRDefault="00CE790E" w:rsidP="00CE790E">
      <w:pPr>
        <w:jc w:val="both"/>
      </w:pPr>
      <w:r w:rsidRPr="00DF094E">
        <w:t>§</w:t>
      </w:r>
      <w:r w:rsidR="00FB0C62" w:rsidRPr="00DF094E">
        <w:t>2</w:t>
      </w:r>
      <w:r w:rsidR="00046A42" w:rsidRPr="00DF094E">
        <w:t>3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terenu </w:t>
      </w:r>
      <w:r w:rsidR="00F4068F" w:rsidRPr="00DF094E">
        <w:t>gazownictwa lub obsługi produktów naftowych</w:t>
      </w:r>
      <w:r w:rsidRPr="00DF094E">
        <w:t xml:space="preserve">, oznaczonego na rysunku planu symbolem </w:t>
      </w:r>
      <w:r w:rsidR="00F4068F" w:rsidRPr="00DF094E">
        <w:t>1IG-IN</w:t>
      </w:r>
      <w:r w:rsidRPr="00DF094E">
        <w:rPr>
          <w:bCs/>
        </w:rPr>
        <w:t xml:space="preserve"> ustala się </w:t>
      </w:r>
      <w:r w:rsidRPr="00DF094E">
        <w:t>w zakresie zasad kształtowania zabudowy oraz wskaźników zagospodarowania terenu:</w:t>
      </w:r>
    </w:p>
    <w:p w14:paraId="554D7044" w14:textId="77777777" w:rsidR="00B52AA6" w:rsidRPr="00DF094E" w:rsidRDefault="00B52AA6" w:rsidP="00CE18CC">
      <w:pPr>
        <w:pStyle w:val="Akapitzlist"/>
        <w:numPr>
          <w:ilvl w:val="0"/>
          <w:numId w:val="94"/>
        </w:numPr>
        <w:ind w:left="426"/>
        <w:jc w:val="both"/>
      </w:pPr>
      <w:r w:rsidRPr="00DF094E">
        <w:t>dopuszczenie:</w:t>
      </w:r>
    </w:p>
    <w:p w14:paraId="66582E16" w14:textId="37AF67F2" w:rsidR="00B52AA6" w:rsidRPr="00DF094E" w:rsidRDefault="00B52AA6" w:rsidP="00CE18CC">
      <w:pPr>
        <w:pStyle w:val="Akapitzlist"/>
        <w:numPr>
          <w:ilvl w:val="0"/>
          <w:numId w:val="95"/>
        </w:numPr>
        <w:ind w:left="567"/>
        <w:jc w:val="both"/>
      </w:pPr>
      <w:r w:rsidRPr="00DF094E">
        <w:t xml:space="preserve">infrastruktury technicznej – </w:t>
      </w:r>
      <w:r w:rsidR="00F4068F" w:rsidRPr="00DF094E">
        <w:t>gazownictwa lub obsługi produktów naftowych</w:t>
      </w:r>
      <w:r w:rsidRPr="00DF094E">
        <w:t xml:space="preserve">, </w:t>
      </w:r>
    </w:p>
    <w:p w14:paraId="329785BD" w14:textId="00BDB367" w:rsidR="00B52AA6" w:rsidRPr="00DF094E" w:rsidRDefault="00B52AA6" w:rsidP="00CE18CC">
      <w:pPr>
        <w:pStyle w:val="Akapitzlist"/>
        <w:numPr>
          <w:ilvl w:val="0"/>
          <w:numId w:val="95"/>
        </w:numPr>
        <w:ind w:left="567"/>
        <w:jc w:val="both"/>
      </w:pPr>
      <w:r w:rsidRPr="00DF094E">
        <w:t>sieci i urządzeń infrastruktury technicznej innych niż wymienione w lit. a;</w:t>
      </w:r>
    </w:p>
    <w:p w14:paraId="687A3D28" w14:textId="14AFBC1D" w:rsidR="00B52AA6" w:rsidRPr="00DF094E" w:rsidRDefault="00B52AA6" w:rsidP="00CE18CC">
      <w:pPr>
        <w:pStyle w:val="Akapitzlist"/>
        <w:numPr>
          <w:ilvl w:val="0"/>
          <w:numId w:val="94"/>
        </w:numPr>
        <w:ind w:left="426"/>
        <w:jc w:val="both"/>
      </w:pPr>
      <w:r w:rsidRPr="00DF094E">
        <w:t>zakaz lokalizacji budynków</w:t>
      </w:r>
      <w:r w:rsidR="00B64DFF" w:rsidRPr="00DF094E">
        <w:t>;</w:t>
      </w:r>
    </w:p>
    <w:p w14:paraId="3E5D9E98" w14:textId="5B61892D" w:rsidR="007A2229" w:rsidRPr="00DF094E" w:rsidRDefault="007A2229" w:rsidP="00CE18CC">
      <w:pPr>
        <w:pStyle w:val="Akapitzlist"/>
        <w:numPr>
          <w:ilvl w:val="0"/>
          <w:numId w:val="94"/>
        </w:numPr>
        <w:ind w:left="426"/>
        <w:jc w:val="both"/>
      </w:pPr>
      <w:r w:rsidRPr="00DF094E">
        <w:t>dopuszczenie zachowania istniejącej elektrowni słonecznej z przebudową i remontem</w:t>
      </w:r>
      <w:r w:rsidR="00271D61" w:rsidRPr="00DF094E">
        <w:t>;</w:t>
      </w:r>
    </w:p>
    <w:p w14:paraId="03B9F963" w14:textId="28F44584" w:rsidR="00F4068F" w:rsidRPr="00DF094E" w:rsidRDefault="00E268B1" w:rsidP="00F4068F">
      <w:pPr>
        <w:pStyle w:val="Akapitzlist"/>
        <w:numPr>
          <w:ilvl w:val="0"/>
          <w:numId w:val="94"/>
        </w:numPr>
        <w:ind w:left="426"/>
        <w:jc w:val="both"/>
      </w:pPr>
      <w:r w:rsidRPr="00DF094E">
        <w:t xml:space="preserve">maksymalną </w:t>
      </w:r>
      <w:r w:rsidR="00F4068F" w:rsidRPr="00DF094E">
        <w:t xml:space="preserve">wysokość budowli z uwzględnieniem §11 pkt 6: </w:t>
      </w:r>
    </w:p>
    <w:p w14:paraId="10A10543" w14:textId="3E1BA8A4" w:rsidR="00F4068F" w:rsidRPr="00DF094E" w:rsidRDefault="00F4068F" w:rsidP="00F4068F">
      <w:pPr>
        <w:pStyle w:val="Akapitzlist"/>
        <w:numPr>
          <w:ilvl w:val="0"/>
          <w:numId w:val="112"/>
        </w:numPr>
        <w:ind w:left="567"/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0C539AF5" w14:textId="462168F1" w:rsidR="00F4068F" w:rsidRPr="00DF094E" w:rsidRDefault="00F4068F" w:rsidP="00F4068F">
      <w:pPr>
        <w:pStyle w:val="Akapitzlist"/>
        <w:numPr>
          <w:ilvl w:val="0"/>
          <w:numId w:val="112"/>
        </w:numPr>
        <w:ind w:left="567"/>
        <w:jc w:val="both"/>
      </w:pPr>
      <w:r w:rsidRPr="00DF094E">
        <w:t>pozostałe budowle: 15,0 m.</w:t>
      </w:r>
    </w:p>
    <w:p w14:paraId="753A42D4" w14:textId="77777777" w:rsidR="00233694" w:rsidRPr="00DF094E" w:rsidRDefault="00233694" w:rsidP="0086715C">
      <w:pPr>
        <w:jc w:val="both"/>
      </w:pPr>
    </w:p>
    <w:p w14:paraId="05497011" w14:textId="2E0AE3DA" w:rsidR="00233694" w:rsidRPr="00DF094E" w:rsidRDefault="00233694" w:rsidP="00233694">
      <w:pPr>
        <w:jc w:val="both"/>
        <w:rPr>
          <w:bCs/>
        </w:rPr>
      </w:pPr>
      <w:r w:rsidRPr="00DF094E">
        <w:lastRenderedPageBreak/>
        <w:t>§</w:t>
      </w:r>
      <w:r w:rsidR="00FB0C62" w:rsidRPr="00DF094E">
        <w:t>24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terenów lasów, oznaczonych na rysunku planu symbolami: </w:t>
      </w:r>
      <w:r w:rsidR="00F4068F" w:rsidRPr="00DF094E">
        <w:t>1L, 2L, 3L, 4L, 5L, 6L, 7L, 8L, 9L</w:t>
      </w:r>
      <w:r w:rsidRPr="00DF094E">
        <w:rPr>
          <w:bCs/>
        </w:rPr>
        <w:t xml:space="preserve"> ustala się </w:t>
      </w:r>
      <w:r w:rsidRPr="00DF094E">
        <w:t>w zakresie zasad kształtowania zabudowy oraz wskaźników zagospodarowania terenu:</w:t>
      </w:r>
    </w:p>
    <w:p w14:paraId="6D5CF0D9" w14:textId="03A8F14F" w:rsidR="00233694" w:rsidRPr="00DF094E" w:rsidRDefault="00466259" w:rsidP="00CE18CC">
      <w:pPr>
        <w:pStyle w:val="Akapitzlist"/>
        <w:numPr>
          <w:ilvl w:val="0"/>
          <w:numId w:val="39"/>
        </w:numPr>
        <w:ind w:left="426"/>
        <w:jc w:val="both"/>
      </w:pPr>
      <w:r w:rsidRPr="00DF094E">
        <w:t>lasy</w:t>
      </w:r>
      <w:r w:rsidR="00233694" w:rsidRPr="00DF094E">
        <w:t>;</w:t>
      </w:r>
    </w:p>
    <w:p w14:paraId="210231D1" w14:textId="18A5B847" w:rsidR="00466259" w:rsidRPr="00DF094E" w:rsidRDefault="00466259" w:rsidP="00CE18CC">
      <w:pPr>
        <w:pStyle w:val="Akapitzlist"/>
        <w:numPr>
          <w:ilvl w:val="0"/>
          <w:numId w:val="39"/>
        </w:numPr>
        <w:ind w:left="426"/>
        <w:jc w:val="both"/>
      </w:pPr>
      <w:r w:rsidRPr="00DF094E">
        <w:t>prowadzenie gospodarki leśnej zgodnie z planem urządzenia lasu</w:t>
      </w:r>
      <w:r w:rsidR="00B64DFF" w:rsidRPr="00DF094E">
        <w:t>;</w:t>
      </w:r>
    </w:p>
    <w:p w14:paraId="6C3DF0AC" w14:textId="67A756C0" w:rsidR="00466259" w:rsidRPr="00DF094E" w:rsidRDefault="00466259" w:rsidP="00CE18CC">
      <w:pPr>
        <w:pStyle w:val="Akapitzlist"/>
        <w:numPr>
          <w:ilvl w:val="0"/>
          <w:numId w:val="39"/>
        </w:numPr>
        <w:ind w:left="426"/>
        <w:jc w:val="both"/>
      </w:pPr>
      <w:r w:rsidRPr="00DF094E">
        <w:t>dopuszczenie lokalizacji dojść, dojazdów oraz sieci infrastruktury technicznej bez zmiany przeznaczenia terenu, zgodnie z przepisami odrębnymi</w:t>
      </w:r>
      <w:r w:rsidR="00B64DFF" w:rsidRPr="00DF094E">
        <w:t>;</w:t>
      </w:r>
    </w:p>
    <w:p w14:paraId="1F46D6D8" w14:textId="3F43A9F0" w:rsidR="00466259" w:rsidRPr="00DF094E" w:rsidRDefault="00466259" w:rsidP="00CE18CC">
      <w:pPr>
        <w:pStyle w:val="Akapitzlist"/>
        <w:numPr>
          <w:ilvl w:val="0"/>
          <w:numId w:val="39"/>
        </w:numPr>
        <w:ind w:left="426"/>
        <w:jc w:val="both"/>
      </w:pPr>
      <w:r w:rsidRPr="00DF094E">
        <w:t>zakaz lokalizacji budynków</w:t>
      </w:r>
      <w:r w:rsidR="00B64DFF" w:rsidRPr="00DF094E">
        <w:t>;</w:t>
      </w:r>
    </w:p>
    <w:p w14:paraId="0C710EB2" w14:textId="34CD4D38" w:rsidR="00F4068F" w:rsidRPr="00DF094E" w:rsidRDefault="00E268B1" w:rsidP="00F4068F">
      <w:pPr>
        <w:pStyle w:val="Akapitzlist"/>
        <w:numPr>
          <w:ilvl w:val="0"/>
          <w:numId w:val="39"/>
        </w:numPr>
        <w:ind w:left="426"/>
        <w:jc w:val="both"/>
      </w:pPr>
      <w:r w:rsidRPr="00DF094E">
        <w:t xml:space="preserve">maksymalną </w:t>
      </w:r>
      <w:r w:rsidR="00F4068F" w:rsidRPr="00DF094E">
        <w:t xml:space="preserve">wysokość budowli z uwzględnieniem §11 pkt 6: </w:t>
      </w:r>
    </w:p>
    <w:p w14:paraId="684D8520" w14:textId="36A11A50" w:rsidR="00F4068F" w:rsidRPr="00DF094E" w:rsidRDefault="00F4068F" w:rsidP="00F4068F">
      <w:pPr>
        <w:pStyle w:val="Akapitzlist"/>
        <w:numPr>
          <w:ilvl w:val="0"/>
          <w:numId w:val="113"/>
        </w:numPr>
        <w:ind w:left="567"/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00F8FAE4" w14:textId="5D7B4AA0" w:rsidR="00F4068F" w:rsidRPr="00DF094E" w:rsidRDefault="00F4068F" w:rsidP="00F4068F">
      <w:pPr>
        <w:pStyle w:val="Akapitzlist"/>
        <w:numPr>
          <w:ilvl w:val="0"/>
          <w:numId w:val="113"/>
        </w:numPr>
        <w:ind w:left="567"/>
        <w:jc w:val="both"/>
      </w:pPr>
      <w:r w:rsidRPr="00DF094E">
        <w:t>pozostałe budowle: 15,0 m.</w:t>
      </w:r>
    </w:p>
    <w:p w14:paraId="56777DC9" w14:textId="77777777" w:rsidR="00233694" w:rsidRPr="00DF094E" w:rsidRDefault="00233694" w:rsidP="0086715C">
      <w:pPr>
        <w:jc w:val="both"/>
      </w:pPr>
    </w:p>
    <w:p w14:paraId="00437DEA" w14:textId="526100B2" w:rsidR="0086715C" w:rsidRPr="00DF094E" w:rsidRDefault="0086715C" w:rsidP="0086715C">
      <w:pPr>
        <w:jc w:val="both"/>
        <w:rPr>
          <w:bCs/>
        </w:rPr>
      </w:pPr>
      <w:r w:rsidRPr="00DF094E">
        <w:t>§</w:t>
      </w:r>
      <w:r w:rsidR="00FB0C62" w:rsidRPr="00DF094E">
        <w:t>25</w:t>
      </w:r>
      <w:r w:rsidRPr="00DF094E">
        <w:t xml:space="preserve">. </w:t>
      </w:r>
      <w:r w:rsidRPr="00DF094E">
        <w:rPr>
          <w:bCs/>
        </w:rPr>
        <w:t xml:space="preserve">Dla </w:t>
      </w:r>
      <w:r w:rsidRPr="00DF094E">
        <w:t xml:space="preserve">terenów wód powierzchniowych śródlądowych, oznaczonych na rysunku planu symbolami: </w:t>
      </w:r>
      <w:r w:rsidR="00F4068F" w:rsidRPr="00DF094E">
        <w:t>1WS, 2WS, 3WS, 4WS, 5WS, 6WS, 7WS</w:t>
      </w:r>
      <w:r w:rsidR="00F4068F" w:rsidRPr="00DF094E">
        <w:rPr>
          <w:bCs/>
        </w:rPr>
        <w:t xml:space="preserve"> </w:t>
      </w:r>
      <w:r w:rsidRPr="00DF094E">
        <w:rPr>
          <w:bCs/>
        </w:rPr>
        <w:t xml:space="preserve">ustala się </w:t>
      </w:r>
      <w:r w:rsidRPr="00DF094E">
        <w:t>w zakresie zasad kształtowania zabudowy oraz wskaźników zagospodarowania terenu:</w:t>
      </w:r>
    </w:p>
    <w:p w14:paraId="0EBB9E56" w14:textId="5949E41C" w:rsidR="001131F8" w:rsidRPr="00DF094E" w:rsidRDefault="001131F8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>wody powierzchniowe śródlądowe;</w:t>
      </w:r>
    </w:p>
    <w:p w14:paraId="38422A7D" w14:textId="73EA522D" w:rsidR="0086715C" w:rsidRPr="00DF094E" w:rsidRDefault="0086715C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 xml:space="preserve">dopuszczenie lokalizacji: </w:t>
      </w:r>
    </w:p>
    <w:p w14:paraId="6E705E14" w14:textId="77777777" w:rsidR="0086715C" w:rsidRPr="00DF094E" w:rsidRDefault="0086715C" w:rsidP="00CE18CC">
      <w:pPr>
        <w:pStyle w:val="Akapitzlist"/>
        <w:numPr>
          <w:ilvl w:val="0"/>
          <w:numId w:val="54"/>
        </w:numPr>
        <w:ind w:left="567"/>
        <w:jc w:val="both"/>
      </w:pPr>
      <w:r w:rsidRPr="00DF094E">
        <w:t>urządzeń wodnych,</w:t>
      </w:r>
    </w:p>
    <w:p w14:paraId="1B90D38D" w14:textId="77777777" w:rsidR="0086715C" w:rsidRPr="00DF094E" w:rsidRDefault="0086715C" w:rsidP="00CE18CC">
      <w:pPr>
        <w:pStyle w:val="Akapitzlist"/>
        <w:numPr>
          <w:ilvl w:val="0"/>
          <w:numId w:val="54"/>
        </w:numPr>
        <w:ind w:left="567"/>
        <w:jc w:val="both"/>
      </w:pPr>
      <w:r w:rsidRPr="00DF094E">
        <w:t xml:space="preserve">urządzeń służących prowadzeniu racjonalnej gospodarki wodnej, </w:t>
      </w:r>
    </w:p>
    <w:p w14:paraId="1E1099E6" w14:textId="7286D8F3" w:rsidR="0086715C" w:rsidRPr="00DF094E" w:rsidRDefault="0086715C" w:rsidP="00CE18CC">
      <w:pPr>
        <w:pStyle w:val="Akapitzlist"/>
        <w:numPr>
          <w:ilvl w:val="0"/>
          <w:numId w:val="54"/>
        </w:numPr>
        <w:ind w:left="567"/>
        <w:jc w:val="both"/>
      </w:pPr>
      <w:r w:rsidRPr="00DF094E">
        <w:t xml:space="preserve">sieci i urządzeń infrastruktury technicznej, z uwzględnieniem pkt </w:t>
      </w:r>
      <w:r w:rsidR="00F53ED9" w:rsidRPr="00DF094E">
        <w:t>5</w:t>
      </w:r>
      <w:r w:rsidRPr="00DF094E">
        <w:t xml:space="preserve">;  </w:t>
      </w:r>
    </w:p>
    <w:p w14:paraId="7DECBF94" w14:textId="77777777" w:rsidR="0086715C" w:rsidRPr="00DF094E" w:rsidRDefault="0086715C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>zachowanie wód powierzchniowych jako otwartych;</w:t>
      </w:r>
    </w:p>
    <w:p w14:paraId="7E7E855A" w14:textId="77777777" w:rsidR="0086715C" w:rsidRPr="00DF094E" w:rsidRDefault="0086715C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>zakaz lokalizacji budynków;</w:t>
      </w:r>
    </w:p>
    <w:p w14:paraId="56CEBFCF" w14:textId="77777777" w:rsidR="0086715C" w:rsidRPr="00DF094E" w:rsidRDefault="0086715C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12C5134E" w14:textId="446F06E4" w:rsidR="00BD6AC9" w:rsidRPr="00DF094E" w:rsidRDefault="00BD6AC9" w:rsidP="00CE18CC">
      <w:pPr>
        <w:pStyle w:val="Akapitzlist"/>
        <w:numPr>
          <w:ilvl w:val="0"/>
          <w:numId w:val="55"/>
        </w:numPr>
        <w:ind w:left="567"/>
        <w:jc w:val="both"/>
      </w:pPr>
      <w:r w:rsidRPr="00DF094E">
        <w:t>uwzględnienie §1</w:t>
      </w:r>
      <w:r w:rsidR="00B6385C" w:rsidRPr="00DF094E">
        <w:t>1</w:t>
      </w:r>
      <w:r w:rsidRPr="00DF094E">
        <w:t xml:space="preserve"> pkt </w:t>
      </w:r>
      <w:r w:rsidR="00830A92" w:rsidRPr="00DF094E">
        <w:t>6</w:t>
      </w:r>
      <w:r w:rsidRPr="00DF094E">
        <w:t>,</w:t>
      </w:r>
    </w:p>
    <w:p w14:paraId="17E074DE" w14:textId="78104E1B" w:rsidR="0086715C" w:rsidRPr="00DF094E" w:rsidRDefault="0086715C" w:rsidP="00CE18CC">
      <w:pPr>
        <w:pStyle w:val="Akapitzlist"/>
        <w:numPr>
          <w:ilvl w:val="0"/>
          <w:numId w:val="55"/>
        </w:numPr>
        <w:ind w:left="567"/>
        <w:jc w:val="both"/>
      </w:pPr>
      <w:r w:rsidRPr="00DF094E">
        <w:t xml:space="preserve">zakaz lokalizacji słupów linii elektroenergetycznej 110 </w:t>
      </w:r>
      <w:proofErr w:type="spellStart"/>
      <w:r w:rsidRPr="00DF094E">
        <w:t>kV</w:t>
      </w:r>
      <w:proofErr w:type="spellEnd"/>
      <w:r w:rsidR="00BD6AC9" w:rsidRPr="00DF094E">
        <w:t>;</w:t>
      </w:r>
    </w:p>
    <w:p w14:paraId="4DE12FE4" w14:textId="5D231DC6" w:rsidR="0086715C" w:rsidRPr="00DF094E" w:rsidRDefault="00AA6782" w:rsidP="00CE18CC">
      <w:pPr>
        <w:pStyle w:val="Akapitzlist"/>
        <w:numPr>
          <w:ilvl w:val="0"/>
          <w:numId w:val="53"/>
        </w:numPr>
        <w:ind w:left="426"/>
        <w:jc w:val="both"/>
      </w:pPr>
      <w:r w:rsidRPr="00DF094E">
        <w:t xml:space="preserve">maksymalną </w:t>
      </w:r>
      <w:r w:rsidR="0086715C" w:rsidRPr="00DF094E">
        <w:t>wysokość</w:t>
      </w:r>
      <w:r w:rsidR="00830A92" w:rsidRPr="00DF094E">
        <w:t xml:space="preserve"> </w:t>
      </w:r>
      <w:r w:rsidR="0086715C" w:rsidRPr="00DF094E">
        <w:t>budowli</w:t>
      </w:r>
      <w:r w:rsidR="00263D96" w:rsidRPr="00DF094E">
        <w:t xml:space="preserve"> z uwzględnieniem §11 pkt 6</w:t>
      </w:r>
      <w:r w:rsidR="0086715C" w:rsidRPr="00DF094E">
        <w:t xml:space="preserve">: </w:t>
      </w:r>
    </w:p>
    <w:p w14:paraId="52F72993" w14:textId="4174FA96" w:rsidR="0086715C" w:rsidRPr="00DF094E" w:rsidRDefault="0086715C" w:rsidP="00CE18CC">
      <w:pPr>
        <w:pStyle w:val="Akapitzlist"/>
        <w:numPr>
          <w:ilvl w:val="0"/>
          <w:numId w:val="56"/>
        </w:numPr>
        <w:ind w:left="567"/>
        <w:jc w:val="both"/>
      </w:pPr>
      <w:r w:rsidRPr="00DF094E">
        <w:t xml:space="preserve">dla linii elektroenergetycznej 110 </w:t>
      </w:r>
      <w:proofErr w:type="spellStart"/>
      <w:r w:rsidRPr="00DF094E">
        <w:t>kV</w:t>
      </w:r>
      <w:proofErr w:type="spellEnd"/>
      <w:r w:rsidRPr="00DF094E">
        <w:t>: 55,0 m,</w:t>
      </w:r>
    </w:p>
    <w:p w14:paraId="6F02CDE2" w14:textId="1872DF9E" w:rsidR="0086715C" w:rsidRPr="00DF094E" w:rsidRDefault="0086715C" w:rsidP="00CE18CC">
      <w:pPr>
        <w:pStyle w:val="Akapitzlist"/>
        <w:numPr>
          <w:ilvl w:val="0"/>
          <w:numId w:val="56"/>
        </w:numPr>
        <w:ind w:left="567"/>
        <w:jc w:val="both"/>
      </w:pPr>
      <w:r w:rsidRPr="00DF094E">
        <w:t xml:space="preserve">pozostałe budowle: </w:t>
      </w:r>
      <w:r w:rsidR="00457B53" w:rsidRPr="00DF094E">
        <w:t>15</w:t>
      </w:r>
      <w:r w:rsidRPr="00DF094E">
        <w:t>,0 m.</w:t>
      </w:r>
    </w:p>
    <w:p w14:paraId="4D15B6CA" w14:textId="77777777" w:rsidR="0086715C" w:rsidRPr="00DF094E" w:rsidRDefault="0086715C" w:rsidP="0086715C">
      <w:pPr>
        <w:ind w:left="720"/>
        <w:jc w:val="both"/>
      </w:pPr>
    </w:p>
    <w:p w14:paraId="28765C09" w14:textId="4BB93122" w:rsidR="0086715C" w:rsidRPr="00DF094E" w:rsidRDefault="0086715C" w:rsidP="0086715C">
      <w:pPr>
        <w:jc w:val="both"/>
      </w:pPr>
      <w:r w:rsidRPr="00DF094E">
        <w:t>§</w:t>
      </w:r>
      <w:r w:rsidR="00FB0C62" w:rsidRPr="00DF094E">
        <w:t>26</w:t>
      </w:r>
      <w:r w:rsidRPr="00DF094E">
        <w:t>. Dla teren</w:t>
      </w:r>
      <w:r w:rsidR="00154FE8" w:rsidRPr="00DF094E">
        <w:t>u</w:t>
      </w:r>
      <w:r w:rsidRPr="00DF094E">
        <w:t xml:space="preserve"> </w:t>
      </w:r>
      <w:r w:rsidR="002C6643" w:rsidRPr="00DF094E">
        <w:t>dr</w:t>
      </w:r>
      <w:r w:rsidR="00154FE8" w:rsidRPr="00DF094E">
        <w:t xml:space="preserve">ogi </w:t>
      </w:r>
      <w:r w:rsidR="002C6643" w:rsidRPr="00DF094E">
        <w:t>główn</w:t>
      </w:r>
      <w:r w:rsidR="00154FE8" w:rsidRPr="00DF094E">
        <w:t>ej,</w:t>
      </w:r>
      <w:r w:rsidRPr="00DF094E">
        <w:t xml:space="preserve"> oznaczon</w:t>
      </w:r>
      <w:r w:rsidR="00154FE8" w:rsidRPr="00DF094E">
        <w:t>ej</w:t>
      </w:r>
      <w:r w:rsidRPr="00DF094E">
        <w:t xml:space="preserve"> na rysunku planu symbol</w:t>
      </w:r>
      <w:r w:rsidR="00154FE8" w:rsidRPr="00DF094E">
        <w:t xml:space="preserve">em </w:t>
      </w:r>
      <w:r w:rsidR="002C6643" w:rsidRPr="00DF094E">
        <w:t>1KDG</w:t>
      </w:r>
      <w:r w:rsidR="00154FE8" w:rsidRPr="00DF094E">
        <w:t xml:space="preserve"> </w:t>
      </w:r>
      <w:r w:rsidRPr="00DF094E">
        <w:t>ustala się w zakresie zasad kształtowania zabudowy oraz wskaźników zagospodarowania terenu:</w:t>
      </w:r>
    </w:p>
    <w:p w14:paraId="5FB59C7C" w14:textId="77777777" w:rsidR="0086715C" w:rsidRPr="00DF094E" w:rsidRDefault="0086715C" w:rsidP="00A225DD">
      <w:pPr>
        <w:numPr>
          <w:ilvl w:val="0"/>
          <w:numId w:val="10"/>
        </w:numPr>
        <w:ind w:left="426"/>
        <w:jc w:val="both"/>
      </w:pPr>
      <w:r w:rsidRPr="00DF094E">
        <w:t>dopuszczenie lokalizacji:</w:t>
      </w:r>
    </w:p>
    <w:p w14:paraId="55412B5F" w14:textId="77777777" w:rsidR="0086715C" w:rsidRPr="00DF094E" w:rsidRDefault="0086715C" w:rsidP="00CE18CC">
      <w:pPr>
        <w:pStyle w:val="Akapitzlist"/>
        <w:numPr>
          <w:ilvl w:val="0"/>
          <w:numId w:val="20"/>
        </w:numPr>
        <w:jc w:val="both"/>
      </w:pPr>
      <w:r w:rsidRPr="00DF094E">
        <w:t xml:space="preserve">infrastruktury drogowej, </w:t>
      </w:r>
    </w:p>
    <w:p w14:paraId="3465AC34" w14:textId="31E6A6BC" w:rsidR="0086715C" w:rsidRPr="00DF094E" w:rsidRDefault="0086715C" w:rsidP="00CE18CC">
      <w:pPr>
        <w:pStyle w:val="Akapitzlist"/>
        <w:numPr>
          <w:ilvl w:val="0"/>
          <w:numId w:val="20"/>
        </w:numPr>
        <w:jc w:val="both"/>
      </w:pPr>
      <w:r w:rsidRPr="00DF094E">
        <w:t>ciągów pieszych, pieszo – rowerowych, rowerowych,</w:t>
      </w:r>
    </w:p>
    <w:p w14:paraId="30EABAAF" w14:textId="7E7D63D6" w:rsidR="00597A7E" w:rsidRPr="00DF094E" w:rsidRDefault="0086715C" w:rsidP="00CE18CC">
      <w:pPr>
        <w:pStyle w:val="Akapitzlist"/>
        <w:numPr>
          <w:ilvl w:val="0"/>
          <w:numId w:val="20"/>
        </w:numPr>
        <w:jc w:val="both"/>
      </w:pPr>
      <w:r w:rsidRPr="00DF094E">
        <w:t>sieci i urządzeń infrastruktury technicznej, z uwzględnieniem pkt 2</w:t>
      </w:r>
      <w:r w:rsidR="00201978" w:rsidRPr="00DF094E">
        <w:t>;</w:t>
      </w:r>
    </w:p>
    <w:p w14:paraId="06CB48C9" w14:textId="77777777" w:rsidR="0086715C" w:rsidRPr="00DF094E" w:rsidRDefault="0086715C" w:rsidP="00A225DD">
      <w:pPr>
        <w:numPr>
          <w:ilvl w:val="0"/>
          <w:numId w:val="10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73E7E61C" w14:textId="75889B4A" w:rsidR="00E8185E" w:rsidRPr="00DF094E" w:rsidRDefault="00E8185E" w:rsidP="00CE18CC">
      <w:pPr>
        <w:pStyle w:val="Akapitzlist"/>
        <w:numPr>
          <w:ilvl w:val="0"/>
          <w:numId w:val="21"/>
        </w:numPr>
        <w:jc w:val="both"/>
      </w:pPr>
      <w:r w:rsidRPr="00DF094E">
        <w:t>uwzględnienie §1</w:t>
      </w:r>
      <w:r w:rsidR="00B6385C" w:rsidRPr="00DF094E">
        <w:t>1</w:t>
      </w:r>
      <w:r w:rsidRPr="00DF094E">
        <w:t xml:space="preserve"> pkt </w:t>
      </w:r>
      <w:r w:rsidR="005564BA" w:rsidRPr="00DF094E">
        <w:t>6</w:t>
      </w:r>
      <w:r w:rsidRPr="00DF094E">
        <w:t>,</w:t>
      </w:r>
    </w:p>
    <w:p w14:paraId="1E001D0A" w14:textId="66C9B086" w:rsidR="0086715C" w:rsidRPr="00DF094E" w:rsidRDefault="0086715C" w:rsidP="00CE18CC">
      <w:pPr>
        <w:pStyle w:val="Akapitzlist"/>
        <w:numPr>
          <w:ilvl w:val="0"/>
          <w:numId w:val="21"/>
        </w:numPr>
        <w:jc w:val="both"/>
      </w:pPr>
      <w:r w:rsidRPr="00DF094E">
        <w:t xml:space="preserve">zakaz lokalizacji słupów linii elektroenergetycznej 110 </w:t>
      </w:r>
      <w:proofErr w:type="spellStart"/>
      <w:r w:rsidRPr="00DF094E">
        <w:t>kV</w:t>
      </w:r>
      <w:proofErr w:type="spellEnd"/>
      <w:r w:rsidR="005564BA" w:rsidRPr="00DF094E">
        <w:t>,</w:t>
      </w:r>
    </w:p>
    <w:p w14:paraId="1957D237" w14:textId="4A9ABDEE" w:rsidR="005A7688" w:rsidRPr="00DF094E" w:rsidRDefault="005A7688" w:rsidP="00CE18CC">
      <w:pPr>
        <w:pStyle w:val="Akapitzlist"/>
        <w:numPr>
          <w:ilvl w:val="0"/>
          <w:numId w:val="21"/>
        </w:numPr>
        <w:jc w:val="both"/>
      </w:pPr>
      <w:r w:rsidRPr="00DF094E">
        <w:t xml:space="preserve">nakaz zachowania skrajni drogowej wymaganej dla energetycznych linii napowietrznych, zgodnie z przepisami ustawy o drogach publicznych, </w:t>
      </w:r>
    </w:p>
    <w:p w14:paraId="0CC55163" w14:textId="0EB90E84" w:rsidR="00B65949" w:rsidRPr="00DF094E" w:rsidRDefault="00B65949" w:rsidP="00CE18CC">
      <w:pPr>
        <w:pStyle w:val="Akapitzlist"/>
        <w:numPr>
          <w:ilvl w:val="0"/>
          <w:numId w:val="21"/>
        </w:numPr>
        <w:jc w:val="both"/>
      </w:pPr>
      <w:r w:rsidRPr="00DF094E">
        <w:t>lokalizacja infrastruktury technicznej, w tym linii elektroenergetycznych, zgodnie z przepisami ustawy o drogach publicznych</w:t>
      </w:r>
      <w:r w:rsidR="00B64DFF" w:rsidRPr="00DF094E">
        <w:t>;</w:t>
      </w:r>
    </w:p>
    <w:p w14:paraId="542B2EBC" w14:textId="77777777" w:rsidR="0086715C" w:rsidRPr="00DF094E" w:rsidRDefault="0086715C" w:rsidP="00A225DD">
      <w:pPr>
        <w:numPr>
          <w:ilvl w:val="0"/>
          <w:numId w:val="10"/>
        </w:numPr>
        <w:ind w:left="426"/>
        <w:jc w:val="both"/>
      </w:pPr>
      <w:r w:rsidRPr="00DF094E">
        <w:t>szerokość drogi w liniach rozgraniczających zgodnie z rysunkiem planu;</w:t>
      </w:r>
    </w:p>
    <w:p w14:paraId="17ACCEDF" w14:textId="77777777" w:rsidR="0086715C" w:rsidRPr="00DF094E" w:rsidRDefault="0086715C" w:rsidP="00A225DD">
      <w:pPr>
        <w:numPr>
          <w:ilvl w:val="0"/>
          <w:numId w:val="10"/>
        </w:numPr>
        <w:ind w:left="426"/>
        <w:jc w:val="both"/>
      </w:pPr>
      <w:r w:rsidRPr="00DF094E">
        <w:t>zagospodarowanie pasa drogowego zgodnie z przepisami odrębnymi.</w:t>
      </w:r>
    </w:p>
    <w:p w14:paraId="5B88FC0E" w14:textId="77777777" w:rsidR="0086715C" w:rsidRPr="00DF094E" w:rsidRDefault="0086715C" w:rsidP="0086715C">
      <w:pPr>
        <w:jc w:val="both"/>
      </w:pPr>
    </w:p>
    <w:p w14:paraId="51CD2F3A" w14:textId="6EC8F9EA" w:rsidR="00A92095" w:rsidRPr="00DF094E" w:rsidRDefault="00A92095" w:rsidP="00A92095">
      <w:pPr>
        <w:jc w:val="both"/>
      </w:pPr>
      <w:r w:rsidRPr="00DF094E">
        <w:t>§</w:t>
      </w:r>
      <w:r w:rsidR="00FB0C62" w:rsidRPr="00DF094E">
        <w:t>27</w:t>
      </w:r>
      <w:r w:rsidRPr="00DF094E">
        <w:t>. Dla terenów dróg zbiorczych, oznaczonych na rysunku planu symbolami: 1KDZ, 2KDZ, ustala się w zakresie zasad kształtowania zabudowy oraz wskaźników zagospodarowania terenu:</w:t>
      </w:r>
    </w:p>
    <w:p w14:paraId="47999E35" w14:textId="77777777" w:rsidR="00A92095" w:rsidRPr="00DF094E" w:rsidRDefault="00A92095" w:rsidP="00CE18CC">
      <w:pPr>
        <w:numPr>
          <w:ilvl w:val="0"/>
          <w:numId w:val="43"/>
        </w:numPr>
        <w:ind w:left="426"/>
        <w:jc w:val="both"/>
      </w:pPr>
      <w:r w:rsidRPr="00DF094E">
        <w:t>dopuszczenie lokalizacji:</w:t>
      </w:r>
    </w:p>
    <w:p w14:paraId="6B5744CC" w14:textId="77777777" w:rsidR="00A92095" w:rsidRPr="00DF094E" w:rsidRDefault="00A92095" w:rsidP="00CE18CC">
      <w:pPr>
        <w:pStyle w:val="Akapitzlist"/>
        <w:numPr>
          <w:ilvl w:val="0"/>
          <w:numId w:val="44"/>
        </w:numPr>
        <w:ind w:left="709"/>
        <w:jc w:val="both"/>
      </w:pPr>
      <w:r w:rsidRPr="00DF094E">
        <w:t xml:space="preserve">infrastruktury drogowej, </w:t>
      </w:r>
    </w:p>
    <w:p w14:paraId="0DF73562" w14:textId="77777777" w:rsidR="00A92095" w:rsidRPr="00DF094E" w:rsidRDefault="00A92095" w:rsidP="00CE18CC">
      <w:pPr>
        <w:pStyle w:val="Akapitzlist"/>
        <w:numPr>
          <w:ilvl w:val="0"/>
          <w:numId w:val="44"/>
        </w:numPr>
        <w:ind w:left="709"/>
        <w:jc w:val="both"/>
      </w:pPr>
      <w:r w:rsidRPr="00DF094E">
        <w:lastRenderedPageBreak/>
        <w:t>ciągów pieszych, pieszo – rowerowych, rowerowych,</w:t>
      </w:r>
    </w:p>
    <w:p w14:paraId="5FC79A09" w14:textId="77777777" w:rsidR="00A92095" w:rsidRPr="00DF094E" w:rsidRDefault="00A92095" w:rsidP="00CE18CC">
      <w:pPr>
        <w:pStyle w:val="Akapitzlist"/>
        <w:numPr>
          <w:ilvl w:val="0"/>
          <w:numId w:val="44"/>
        </w:numPr>
        <w:ind w:left="709"/>
        <w:jc w:val="both"/>
      </w:pPr>
      <w:r w:rsidRPr="00DF094E">
        <w:t>sieci i urządzeń infrastruktury technicznej, z uwzględnieniem pkt 2;</w:t>
      </w:r>
    </w:p>
    <w:p w14:paraId="076D3645" w14:textId="77777777" w:rsidR="00A92095" w:rsidRPr="00DF094E" w:rsidRDefault="00A92095" w:rsidP="00CE18CC">
      <w:pPr>
        <w:numPr>
          <w:ilvl w:val="0"/>
          <w:numId w:val="43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03C7B73B" w14:textId="4849D46C" w:rsidR="00A92095" w:rsidRPr="00DF094E" w:rsidRDefault="00A92095" w:rsidP="00CE18CC">
      <w:pPr>
        <w:pStyle w:val="Akapitzlist"/>
        <w:numPr>
          <w:ilvl w:val="0"/>
          <w:numId w:val="45"/>
        </w:numPr>
        <w:ind w:left="709"/>
        <w:jc w:val="both"/>
      </w:pPr>
      <w:r w:rsidRPr="00DF094E">
        <w:t xml:space="preserve">uwzględnienie §11 pkt </w:t>
      </w:r>
      <w:r w:rsidR="00534F84" w:rsidRPr="00DF094E">
        <w:t>6</w:t>
      </w:r>
      <w:r w:rsidRPr="00DF094E">
        <w:t>,</w:t>
      </w:r>
    </w:p>
    <w:p w14:paraId="1FCD14D3" w14:textId="3697696C" w:rsidR="00A92095" w:rsidRPr="00DF094E" w:rsidRDefault="00A92095" w:rsidP="00CE18CC">
      <w:pPr>
        <w:pStyle w:val="Akapitzlist"/>
        <w:numPr>
          <w:ilvl w:val="0"/>
          <w:numId w:val="45"/>
        </w:numPr>
        <w:ind w:left="709"/>
        <w:jc w:val="both"/>
      </w:pPr>
      <w:r w:rsidRPr="00DF094E">
        <w:t xml:space="preserve">zakaz lokalizacji słupów linii elektroenergetycznej 110 </w:t>
      </w:r>
      <w:proofErr w:type="spellStart"/>
      <w:r w:rsidRPr="00DF094E">
        <w:t>kV</w:t>
      </w:r>
      <w:proofErr w:type="spellEnd"/>
      <w:r w:rsidR="00534F84" w:rsidRPr="00DF094E">
        <w:t>,</w:t>
      </w:r>
    </w:p>
    <w:p w14:paraId="7FCB431A" w14:textId="57835065" w:rsidR="00534F84" w:rsidRPr="00DF094E" w:rsidRDefault="00534F84" w:rsidP="00CE18CC">
      <w:pPr>
        <w:pStyle w:val="Akapitzlist"/>
        <w:numPr>
          <w:ilvl w:val="0"/>
          <w:numId w:val="45"/>
        </w:numPr>
        <w:jc w:val="both"/>
      </w:pPr>
      <w:r w:rsidRPr="00DF094E">
        <w:t>lokalizacja infrastruktury technicznej, w tym linii elektroenergetycznych, zgodnie z przepisami ustawy o drogach publicznych;</w:t>
      </w:r>
    </w:p>
    <w:p w14:paraId="19A49395" w14:textId="77777777" w:rsidR="00A92095" w:rsidRPr="00DF094E" w:rsidRDefault="00A92095" w:rsidP="00CE18CC">
      <w:pPr>
        <w:numPr>
          <w:ilvl w:val="0"/>
          <w:numId w:val="43"/>
        </w:numPr>
        <w:ind w:left="426"/>
        <w:jc w:val="both"/>
      </w:pPr>
      <w:r w:rsidRPr="00DF094E">
        <w:t>szerokość dróg w liniach rozgraniczających zgodnie z rysunkiem planu;</w:t>
      </w:r>
    </w:p>
    <w:p w14:paraId="59BE860E" w14:textId="77777777" w:rsidR="00A92095" w:rsidRPr="00DF094E" w:rsidRDefault="00A92095" w:rsidP="00CE18CC">
      <w:pPr>
        <w:numPr>
          <w:ilvl w:val="0"/>
          <w:numId w:val="43"/>
        </w:numPr>
        <w:ind w:left="426"/>
        <w:jc w:val="both"/>
      </w:pPr>
      <w:r w:rsidRPr="00DF094E">
        <w:t>zagospodarowanie pasa drogowego zgodnie z przepisami odrębnymi.</w:t>
      </w:r>
    </w:p>
    <w:p w14:paraId="45E7200A" w14:textId="77777777" w:rsidR="00A92095" w:rsidRPr="00DF094E" w:rsidRDefault="00A92095" w:rsidP="0086715C">
      <w:pPr>
        <w:jc w:val="both"/>
      </w:pPr>
    </w:p>
    <w:p w14:paraId="7932F2E1" w14:textId="03B23553" w:rsidR="0086715C" w:rsidRPr="00DF094E" w:rsidRDefault="0086715C" w:rsidP="0086715C">
      <w:pPr>
        <w:jc w:val="both"/>
      </w:pPr>
      <w:r w:rsidRPr="00DF094E">
        <w:t>§</w:t>
      </w:r>
      <w:r w:rsidR="00FB0C62" w:rsidRPr="00DF094E">
        <w:t>28</w:t>
      </w:r>
      <w:r w:rsidRPr="00DF094E">
        <w:t>. Dla teren</w:t>
      </w:r>
      <w:r w:rsidR="00A92095" w:rsidRPr="00DF094E">
        <w:t>ów</w:t>
      </w:r>
      <w:r w:rsidRPr="00DF094E">
        <w:t xml:space="preserve"> dr</w:t>
      </w:r>
      <w:r w:rsidR="00A92095" w:rsidRPr="00DF094E">
        <w:t>óg</w:t>
      </w:r>
      <w:r w:rsidRPr="00DF094E">
        <w:t xml:space="preserve"> dojazdow</w:t>
      </w:r>
      <w:r w:rsidR="00A92095" w:rsidRPr="00DF094E">
        <w:t>ych</w:t>
      </w:r>
      <w:r w:rsidRPr="00DF094E">
        <w:t>, oznaczon</w:t>
      </w:r>
      <w:r w:rsidR="00A92095" w:rsidRPr="00DF094E">
        <w:t>ych</w:t>
      </w:r>
      <w:r w:rsidRPr="00DF094E">
        <w:t xml:space="preserve"> na rysunku planu symbol</w:t>
      </w:r>
      <w:r w:rsidR="00A92095" w:rsidRPr="00DF094E">
        <w:t>ami</w:t>
      </w:r>
      <w:r w:rsidR="00C50744" w:rsidRPr="00DF094E">
        <w:t>:</w:t>
      </w:r>
      <w:r w:rsidRPr="00DF094E">
        <w:t xml:space="preserve"> </w:t>
      </w:r>
      <w:r w:rsidR="00154FE8" w:rsidRPr="00DF094E">
        <w:t>1KDD, 2KDD, 3KDD, 4KDD, 5KDD, 6KDD, 7KDD</w:t>
      </w:r>
      <w:r w:rsidR="00CC1D7F" w:rsidRPr="00DF094E">
        <w:t xml:space="preserve"> </w:t>
      </w:r>
      <w:r w:rsidRPr="00DF094E">
        <w:t>ustala się w zakresie zasad kształtowania zabudowy oraz wskaźników zagospodarowania terenu:</w:t>
      </w:r>
    </w:p>
    <w:p w14:paraId="329CA816" w14:textId="77777777" w:rsidR="0086715C" w:rsidRPr="00DF094E" w:rsidRDefault="0086715C" w:rsidP="00CE18CC">
      <w:pPr>
        <w:numPr>
          <w:ilvl w:val="0"/>
          <w:numId w:val="46"/>
        </w:numPr>
        <w:ind w:left="426"/>
        <w:jc w:val="both"/>
      </w:pPr>
      <w:r w:rsidRPr="00DF094E">
        <w:t>dopuszczenie lokalizacji:</w:t>
      </w:r>
    </w:p>
    <w:p w14:paraId="3EE921B1" w14:textId="77777777" w:rsidR="0086715C" w:rsidRPr="00DF094E" w:rsidRDefault="0086715C" w:rsidP="00CE18CC">
      <w:pPr>
        <w:pStyle w:val="Akapitzlist"/>
        <w:numPr>
          <w:ilvl w:val="0"/>
          <w:numId w:val="47"/>
        </w:numPr>
        <w:ind w:left="709"/>
        <w:jc w:val="both"/>
      </w:pPr>
      <w:r w:rsidRPr="00DF094E">
        <w:t xml:space="preserve">infrastruktury drogowej, </w:t>
      </w:r>
    </w:p>
    <w:p w14:paraId="397B22F7" w14:textId="77777777" w:rsidR="0086715C" w:rsidRPr="00DF094E" w:rsidRDefault="0086715C" w:rsidP="00CE18CC">
      <w:pPr>
        <w:pStyle w:val="Akapitzlist"/>
        <w:numPr>
          <w:ilvl w:val="0"/>
          <w:numId w:val="47"/>
        </w:numPr>
        <w:ind w:left="709"/>
        <w:jc w:val="both"/>
      </w:pPr>
      <w:r w:rsidRPr="00DF094E">
        <w:t>ciągów pieszych, pieszo – rowerowych, rowerowych,</w:t>
      </w:r>
    </w:p>
    <w:p w14:paraId="43F93818" w14:textId="77777777" w:rsidR="0086715C" w:rsidRPr="00DF094E" w:rsidRDefault="0086715C" w:rsidP="00CE18CC">
      <w:pPr>
        <w:pStyle w:val="Akapitzlist"/>
        <w:numPr>
          <w:ilvl w:val="0"/>
          <w:numId w:val="47"/>
        </w:numPr>
        <w:ind w:left="709"/>
        <w:jc w:val="both"/>
      </w:pPr>
      <w:r w:rsidRPr="00DF094E">
        <w:t>sieci i urządzeń infrastruktury technicznej, z uwzględnieniem pkt 2;</w:t>
      </w:r>
    </w:p>
    <w:p w14:paraId="4AE9CCCE" w14:textId="77777777" w:rsidR="0086715C" w:rsidRPr="00DF094E" w:rsidRDefault="0086715C" w:rsidP="00CE18CC">
      <w:pPr>
        <w:numPr>
          <w:ilvl w:val="0"/>
          <w:numId w:val="46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5BE7E411" w14:textId="77777777" w:rsidR="00534F84" w:rsidRPr="00DF094E" w:rsidRDefault="00534F84" w:rsidP="00CE18CC">
      <w:pPr>
        <w:pStyle w:val="Akapitzlist"/>
        <w:numPr>
          <w:ilvl w:val="0"/>
          <w:numId w:val="48"/>
        </w:numPr>
        <w:jc w:val="both"/>
      </w:pPr>
      <w:r w:rsidRPr="00DF094E">
        <w:t>uwzględnienie §11 pkt 6,</w:t>
      </w:r>
    </w:p>
    <w:p w14:paraId="6A253BBC" w14:textId="77777777" w:rsidR="00534F84" w:rsidRPr="00DF094E" w:rsidRDefault="00534F84" w:rsidP="00CE18CC">
      <w:pPr>
        <w:pStyle w:val="Akapitzlist"/>
        <w:numPr>
          <w:ilvl w:val="0"/>
          <w:numId w:val="48"/>
        </w:numPr>
        <w:jc w:val="both"/>
      </w:pPr>
      <w:r w:rsidRPr="00DF094E">
        <w:t xml:space="preserve">zakaz lokalizacji słupów linii elektroenergetycznej 110 </w:t>
      </w:r>
      <w:proofErr w:type="spellStart"/>
      <w:r w:rsidRPr="00DF094E">
        <w:t>kV</w:t>
      </w:r>
      <w:proofErr w:type="spellEnd"/>
      <w:r w:rsidRPr="00DF094E">
        <w:t>,</w:t>
      </w:r>
    </w:p>
    <w:p w14:paraId="31719A27" w14:textId="77777777" w:rsidR="00534F84" w:rsidRPr="00DF094E" w:rsidRDefault="00534F84" w:rsidP="00CE18CC">
      <w:pPr>
        <w:pStyle w:val="Akapitzlist"/>
        <w:numPr>
          <w:ilvl w:val="0"/>
          <w:numId w:val="48"/>
        </w:numPr>
        <w:jc w:val="both"/>
      </w:pPr>
      <w:r w:rsidRPr="00DF094E">
        <w:t>lokalizacja infrastruktury technicznej, w tym linii elektroenergetycznych, zgodnie z przepisami ustawy o drogach publicznych;</w:t>
      </w:r>
    </w:p>
    <w:p w14:paraId="60BB56A8" w14:textId="77777777" w:rsidR="0086715C" w:rsidRPr="00DF094E" w:rsidRDefault="0086715C" w:rsidP="00CE18CC">
      <w:pPr>
        <w:numPr>
          <w:ilvl w:val="0"/>
          <w:numId w:val="46"/>
        </w:numPr>
        <w:ind w:left="426"/>
        <w:jc w:val="both"/>
      </w:pPr>
      <w:r w:rsidRPr="00DF094E">
        <w:t>szerokość dróg w liniach rozgraniczających zgodnie z rysunkiem planu;</w:t>
      </w:r>
    </w:p>
    <w:p w14:paraId="0DF864B8" w14:textId="77777777" w:rsidR="0086715C" w:rsidRPr="00DF094E" w:rsidRDefault="0086715C" w:rsidP="00CE18CC">
      <w:pPr>
        <w:numPr>
          <w:ilvl w:val="0"/>
          <w:numId w:val="46"/>
        </w:numPr>
        <w:ind w:left="426"/>
        <w:jc w:val="both"/>
      </w:pPr>
      <w:r w:rsidRPr="00DF094E">
        <w:t>zagospodarowanie pasa drogowego zgodnie z przepisami odrębnymi.</w:t>
      </w:r>
    </w:p>
    <w:p w14:paraId="0D3C99B9" w14:textId="77777777" w:rsidR="0086715C" w:rsidRPr="00DF094E" w:rsidRDefault="0086715C" w:rsidP="0086715C">
      <w:pPr>
        <w:jc w:val="both"/>
      </w:pPr>
    </w:p>
    <w:p w14:paraId="68E20E7E" w14:textId="3EF2C45D" w:rsidR="0086715C" w:rsidRPr="00DF094E" w:rsidRDefault="0086715C" w:rsidP="0086715C">
      <w:pPr>
        <w:jc w:val="both"/>
      </w:pPr>
      <w:r w:rsidRPr="00DF094E">
        <w:t>§</w:t>
      </w:r>
      <w:r w:rsidR="00FB0C62" w:rsidRPr="00DF094E">
        <w:t>29</w:t>
      </w:r>
      <w:r w:rsidRPr="00DF094E">
        <w:t xml:space="preserve">. Dla terenów komunikacji drogowej wewnętrznej, oznaczonych na rysunku planu symbolami: </w:t>
      </w:r>
      <w:r w:rsidR="00154FE8" w:rsidRPr="00DF094E">
        <w:t>1KR, 2KR, 3KR, 4KR, 5KR, 6KR, 7KR, 8KR, 9KR, 10KR, 11KR, 12KR, 13KR, 14KR, 15KR</w:t>
      </w:r>
      <w:r w:rsidR="002A3EFF" w:rsidRPr="00DF094E">
        <w:t>, 16KR</w:t>
      </w:r>
      <w:r w:rsidR="00154FE8" w:rsidRPr="00DF094E">
        <w:t xml:space="preserve"> </w:t>
      </w:r>
      <w:r w:rsidRPr="00DF094E">
        <w:t>ustala się w zakresie zasad kształtowania zabudowy oraz wskaźników zagospodarowania terenu:</w:t>
      </w:r>
    </w:p>
    <w:p w14:paraId="4352F222" w14:textId="77777777" w:rsidR="0086715C" w:rsidRPr="00DF094E" w:rsidRDefault="0086715C" w:rsidP="00CE18CC">
      <w:pPr>
        <w:numPr>
          <w:ilvl w:val="0"/>
          <w:numId w:val="49"/>
        </w:numPr>
        <w:ind w:left="426"/>
        <w:jc w:val="both"/>
      </w:pPr>
      <w:r w:rsidRPr="00DF094E">
        <w:t>dopuszczenie lokalizacji:</w:t>
      </w:r>
    </w:p>
    <w:p w14:paraId="601FCD94" w14:textId="77777777" w:rsidR="0086715C" w:rsidRPr="00DF094E" w:rsidRDefault="0086715C" w:rsidP="00CE18CC">
      <w:pPr>
        <w:pStyle w:val="Akapitzlist"/>
        <w:numPr>
          <w:ilvl w:val="0"/>
          <w:numId w:val="51"/>
        </w:numPr>
        <w:jc w:val="both"/>
      </w:pPr>
      <w:r w:rsidRPr="00DF094E">
        <w:t xml:space="preserve">infrastruktury drogowej, </w:t>
      </w:r>
    </w:p>
    <w:p w14:paraId="160ABCC0" w14:textId="77777777" w:rsidR="0086715C" w:rsidRPr="00DF094E" w:rsidRDefault="0086715C" w:rsidP="00CE18CC">
      <w:pPr>
        <w:pStyle w:val="Akapitzlist"/>
        <w:numPr>
          <w:ilvl w:val="0"/>
          <w:numId w:val="51"/>
        </w:numPr>
        <w:jc w:val="both"/>
      </w:pPr>
      <w:r w:rsidRPr="00DF094E">
        <w:t>ciągów pieszych, pieszo – rowerowych, rowerowych,</w:t>
      </w:r>
    </w:p>
    <w:p w14:paraId="34F7D39D" w14:textId="77777777" w:rsidR="0086715C" w:rsidRPr="00DF094E" w:rsidRDefault="0086715C" w:rsidP="00CE18CC">
      <w:pPr>
        <w:pStyle w:val="Akapitzlist"/>
        <w:numPr>
          <w:ilvl w:val="0"/>
          <w:numId w:val="51"/>
        </w:numPr>
        <w:jc w:val="both"/>
      </w:pPr>
      <w:r w:rsidRPr="00DF094E">
        <w:t>sieci i urządzeń infrastruktury technicznej, z uwzględnieniem pkt 2;</w:t>
      </w:r>
    </w:p>
    <w:p w14:paraId="227DFAEA" w14:textId="77777777" w:rsidR="0086715C" w:rsidRPr="00DF094E" w:rsidRDefault="0086715C" w:rsidP="00CE18CC">
      <w:pPr>
        <w:numPr>
          <w:ilvl w:val="0"/>
          <w:numId w:val="49"/>
        </w:numPr>
        <w:ind w:left="426"/>
        <w:jc w:val="both"/>
      </w:pPr>
      <w:r w:rsidRPr="00DF094E">
        <w:t xml:space="preserve">w pasie ochrony funkcyjnej linii elektroenergetycznej 110 </w:t>
      </w:r>
      <w:proofErr w:type="spellStart"/>
      <w:r w:rsidRPr="00DF094E">
        <w:t>kV</w:t>
      </w:r>
      <w:proofErr w:type="spellEnd"/>
      <w:r w:rsidRPr="00DF094E">
        <w:t>:</w:t>
      </w:r>
    </w:p>
    <w:p w14:paraId="68CBFCAA" w14:textId="2AFCAA97" w:rsidR="006216F9" w:rsidRPr="00DF094E" w:rsidRDefault="006216F9" w:rsidP="00CE18CC">
      <w:pPr>
        <w:pStyle w:val="Akapitzlist"/>
        <w:numPr>
          <w:ilvl w:val="0"/>
          <w:numId w:val="50"/>
        </w:numPr>
        <w:jc w:val="both"/>
      </w:pPr>
      <w:r w:rsidRPr="00DF094E">
        <w:t>uwzględnienie §1</w:t>
      </w:r>
      <w:r w:rsidR="00B6385C" w:rsidRPr="00DF094E">
        <w:t>1</w:t>
      </w:r>
      <w:r w:rsidRPr="00DF094E">
        <w:t xml:space="preserve"> pkt </w:t>
      </w:r>
      <w:r w:rsidR="00534F84" w:rsidRPr="00DF094E">
        <w:t>6</w:t>
      </w:r>
      <w:r w:rsidRPr="00DF094E">
        <w:t>,</w:t>
      </w:r>
    </w:p>
    <w:p w14:paraId="3BD82FE6" w14:textId="5B19B18A" w:rsidR="0086715C" w:rsidRPr="00DF094E" w:rsidRDefault="0086715C" w:rsidP="00CE18CC">
      <w:pPr>
        <w:pStyle w:val="Akapitzlist"/>
        <w:numPr>
          <w:ilvl w:val="0"/>
          <w:numId w:val="50"/>
        </w:numPr>
        <w:jc w:val="both"/>
      </w:pPr>
      <w:r w:rsidRPr="00DF094E">
        <w:t xml:space="preserve">zakaz lokalizacji słupów linii elektroenergetycznej 110 </w:t>
      </w:r>
      <w:proofErr w:type="spellStart"/>
      <w:r w:rsidRPr="00DF094E">
        <w:t>kV</w:t>
      </w:r>
      <w:proofErr w:type="spellEnd"/>
      <w:r w:rsidR="00443B05" w:rsidRPr="00DF094E">
        <w:t>;</w:t>
      </w:r>
    </w:p>
    <w:p w14:paraId="26F68891" w14:textId="77777777" w:rsidR="0086715C" w:rsidRPr="00DF094E" w:rsidRDefault="0086715C" w:rsidP="00CE18CC">
      <w:pPr>
        <w:numPr>
          <w:ilvl w:val="0"/>
          <w:numId w:val="49"/>
        </w:numPr>
        <w:ind w:left="426"/>
        <w:jc w:val="both"/>
      </w:pPr>
      <w:r w:rsidRPr="00DF094E">
        <w:t>szerokość dróg w liniach rozgraniczających zgodnie z rysunkiem planu;</w:t>
      </w:r>
    </w:p>
    <w:p w14:paraId="5AE1F279" w14:textId="77777777" w:rsidR="0086715C" w:rsidRPr="00DF094E" w:rsidRDefault="0086715C" w:rsidP="00CE18CC">
      <w:pPr>
        <w:numPr>
          <w:ilvl w:val="0"/>
          <w:numId w:val="49"/>
        </w:numPr>
        <w:ind w:left="426"/>
        <w:jc w:val="both"/>
      </w:pPr>
      <w:r w:rsidRPr="00DF094E">
        <w:t>zagospodarowanie pasa drogowego zgodnie z przepisami odrębnymi.</w:t>
      </w:r>
    </w:p>
    <w:p w14:paraId="291FF6F5" w14:textId="77777777" w:rsidR="0086715C" w:rsidRPr="00DF094E" w:rsidRDefault="0086715C" w:rsidP="0086715C">
      <w:pPr>
        <w:jc w:val="both"/>
      </w:pPr>
    </w:p>
    <w:p w14:paraId="119D54BF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Rozdział 4</w:t>
      </w:r>
    </w:p>
    <w:p w14:paraId="5BC8E386" w14:textId="77777777" w:rsidR="00DB1231" w:rsidRPr="00DF094E" w:rsidRDefault="00DB1231" w:rsidP="00DB1231">
      <w:pPr>
        <w:pStyle w:val="Standard"/>
        <w:tabs>
          <w:tab w:val="left" w:pos="367"/>
        </w:tabs>
        <w:jc w:val="center"/>
        <w:rPr>
          <w:rFonts w:ascii="Times New Roman" w:hAnsi="Times New Roman"/>
          <w:b/>
          <w:bCs/>
        </w:rPr>
      </w:pPr>
      <w:r w:rsidRPr="00DF094E">
        <w:rPr>
          <w:rFonts w:ascii="Times New Roman" w:hAnsi="Times New Roman"/>
          <w:b/>
          <w:bCs/>
        </w:rPr>
        <w:t>Przepisy przejściowe i końcowe</w:t>
      </w:r>
    </w:p>
    <w:p w14:paraId="79BBD704" w14:textId="77777777" w:rsidR="0086715C" w:rsidRPr="00DF094E" w:rsidRDefault="0086715C" w:rsidP="0086715C">
      <w:pPr>
        <w:jc w:val="both"/>
      </w:pPr>
    </w:p>
    <w:p w14:paraId="3634A5BF" w14:textId="695EC94D" w:rsidR="0086715C" w:rsidRPr="00DF094E" w:rsidRDefault="0086715C" w:rsidP="0086715C">
      <w:pPr>
        <w:jc w:val="both"/>
      </w:pPr>
      <w:r w:rsidRPr="00DF094E">
        <w:t>§</w:t>
      </w:r>
      <w:r w:rsidR="00FB0C62" w:rsidRPr="00DF094E">
        <w:t>30</w:t>
      </w:r>
      <w:r w:rsidRPr="00DF094E">
        <w:t xml:space="preserve">. Wykonanie uchwały powierza się </w:t>
      </w:r>
      <w:r w:rsidR="00C50744" w:rsidRPr="00DF094E">
        <w:t>Burmistrzowi</w:t>
      </w:r>
      <w:r w:rsidR="00154FE8" w:rsidRPr="00DF094E">
        <w:t xml:space="preserve"> Gminy i Miasta Odolanów</w:t>
      </w:r>
      <w:r w:rsidRPr="00DF094E">
        <w:t>.</w:t>
      </w:r>
    </w:p>
    <w:p w14:paraId="1CC75C71" w14:textId="77777777" w:rsidR="0086715C" w:rsidRPr="00DF094E" w:rsidRDefault="0086715C" w:rsidP="0086715C">
      <w:pPr>
        <w:jc w:val="both"/>
      </w:pPr>
    </w:p>
    <w:p w14:paraId="27321C8A" w14:textId="14E2FCA4" w:rsidR="0086715C" w:rsidRPr="00DF094E" w:rsidRDefault="0086715C" w:rsidP="0086715C">
      <w:pPr>
        <w:jc w:val="both"/>
      </w:pPr>
      <w:r w:rsidRPr="00DF094E">
        <w:t>§</w:t>
      </w:r>
      <w:r w:rsidR="00FB0C62" w:rsidRPr="00DF094E">
        <w:t>31</w:t>
      </w:r>
      <w:r w:rsidRPr="00DF094E">
        <w:t>. Uchwała wchodzi w życie po upływie 30 dni od dnia ogłoszenia w Dzienniku Urzędowym Województwa Wielkopolskiego.</w:t>
      </w:r>
    </w:p>
    <w:p w14:paraId="487DAA88" w14:textId="77777777" w:rsidR="0086715C" w:rsidRPr="00DF094E" w:rsidRDefault="0086715C" w:rsidP="0086715C">
      <w:pPr>
        <w:jc w:val="both"/>
      </w:pPr>
    </w:p>
    <w:p w14:paraId="3124C869" w14:textId="54D39ABB" w:rsidR="00DB1231" w:rsidRPr="00DF094E" w:rsidRDefault="00DB1231" w:rsidP="00DB1231">
      <w:pPr>
        <w:pStyle w:val="Standard"/>
        <w:tabs>
          <w:tab w:val="left" w:pos="367"/>
        </w:tabs>
        <w:jc w:val="right"/>
        <w:rPr>
          <w:rFonts w:ascii="Times New Roman" w:hAnsi="Times New Roman"/>
        </w:rPr>
      </w:pPr>
      <w:r w:rsidRPr="00DF094E">
        <w:rPr>
          <w:rFonts w:ascii="Times New Roman" w:hAnsi="Times New Roman"/>
        </w:rPr>
        <w:t xml:space="preserve">Przewodniczący Rady </w:t>
      </w:r>
      <w:r w:rsidR="00154FE8" w:rsidRPr="00DF094E">
        <w:t>Gminy i Miasta Odolanów</w:t>
      </w:r>
    </w:p>
    <w:sectPr w:rsidR="00DB1231" w:rsidRPr="00DF094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44BC" w14:textId="77777777" w:rsidR="00816E2E" w:rsidRDefault="00816E2E">
      <w:r>
        <w:separator/>
      </w:r>
    </w:p>
  </w:endnote>
  <w:endnote w:type="continuationSeparator" w:id="0">
    <w:p w14:paraId="000F835A" w14:textId="77777777" w:rsidR="00816E2E" w:rsidRDefault="0081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F96D" w14:textId="77777777" w:rsidR="00B6385C" w:rsidRDefault="00105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6B849227" w14:textId="77777777" w:rsidR="00B6385C" w:rsidRDefault="00B63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6BA3" w14:textId="77777777" w:rsidR="00B6385C" w:rsidRDefault="001054F3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5A1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3D5400E" w14:textId="77777777" w:rsidR="00B6385C" w:rsidRDefault="00B63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319E" w14:textId="77777777" w:rsidR="00816E2E" w:rsidRDefault="00816E2E">
      <w:r>
        <w:separator/>
      </w:r>
    </w:p>
  </w:footnote>
  <w:footnote w:type="continuationSeparator" w:id="0">
    <w:p w14:paraId="2882FC6C" w14:textId="77777777" w:rsidR="00816E2E" w:rsidRDefault="0081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BC8"/>
    <w:multiLevelType w:val="hybridMultilevel"/>
    <w:tmpl w:val="0636ADDA"/>
    <w:lvl w:ilvl="0" w:tplc="04150017">
      <w:start w:val="1"/>
      <w:numFmt w:val="lowerLetter"/>
      <w:lvlText w:val="%1)"/>
      <w:lvlJc w:val="left"/>
    </w:lvl>
    <w:lvl w:ilvl="1" w:tplc="CA883760">
      <w:start w:val="1"/>
      <w:numFmt w:val="lowerLetter"/>
      <w:lvlText w:val="%2)"/>
      <w:lvlJc w:val="left"/>
    </w:lvl>
    <w:lvl w:ilvl="2" w:tplc="E190143A">
      <w:start w:val="1"/>
      <w:numFmt w:val="bullet"/>
      <w:lvlText w:val="-"/>
      <w:lvlJc w:val="left"/>
    </w:lvl>
    <w:lvl w:ilvl="3" w:tplc="6B48156C">
      <w:start w:val="1"/>
      <w:numFmt w:val="bullet"/>
      <w:lvlText w:val=""/>
      <w:lvlJc w:val="left"/>
    </w:lvl>
    <w:lvl w:ilvl="4" w:tplc="499AEDA8">
      <w:start w:val="1"/>
      <w:numFmt w:val="bullet"/>
      <w:lvlText w:val=""/>
      <w:lvlJc w:val="left"/>
    </w:lvl>
    <w:lvl w:ilvl="5" w:tplc="0A6887C8">
      <w:start w:val="1"/>
      <w:numFmt w:val="bullet"/>
      <w:lvlText w:val=""/>
      <w:lvlJc w:val="left"/>
    </w:lvl>
    <w:lvl w:ilvl="6" w:tplc="A7701AA4">
      <w:start w:val="1"/>
      <w:numFmt w:val="bullet"/>
      <w:lvlText w:val=""/>
      <w:lvlJc w:val="left"/>
    </w:lvl>
    <w:lvl w:ilvl="7" w:tplc="5E460634">
      <w:start w:val="1"/>
      <w:numFmt w:val="bullet"/>
      <w:lvlText w:val=""/>
      <w:lvlJc w:val="left"/>
    </w:lvl>
    <w:lvl w:ilvl="8" w:tplc="44246D8C">
      <w:start w:val="1"/>
      <w:numFmt w:val="bullet"/>
      <w:lvlText w:val=""/>
      <w:lvlJc w:val="left"/>
    </w:lvl>
  </w:abstractNum>
  <w:abstractNum w:abstractNumId="1" w15:restartNumberingAfterBreak="0">
    <w:nsid w:val="007F4180"/>
    <w:multiLevelType w:val="hybridMultilevel"/>
    <w:tmpl w:val="1B40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3783"/>
    <w:multiLevelType w:val="hybridMultilevel"/>
    <w:tmpl w:val="A7526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5C9F"/>
    <w:multiLevelType w:val="hybridMultilevel"/>
    <w:tmpl w:val="3092D2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56564F"/>
    <w:multiLevelType w:val="multilevel"/>
    <w:tmpl w:val="6942A730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2C57409"/>
    <w:multiLevelType w:val="hybridMultilevel"/>
    <w:tmpl w:val="A3487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46B30"/>
    <w:multiLevelType w:val="hybridMultilevel"/>
    <w:tmpl w:val="BFC44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E7F07"/>
    <w:multiLevelType w:val="hybridMultilevel"/>
    <w:tmpl w:val="E7BA84B6"/>
    <w:lvl w:ilvl="0" w:tplc="2C0C4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012C8"/>
    <w:multiLevelType w:val="hybridMultilevel"/>
    <w:tmpl w:val="933E2B00"/>
    <w:lvl w:ilvl="0" w:tplc="F8906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1240C"/>
    <w:multiLevelType w:val="hybridMultilevel"/>
    <w:tmpl w:val="156AE020"/>
    <w:lvl w:ilvl="0" w:tplc="237813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2867"/>
    <w:multiLevelType w:val="hybridMultilevel"/>
    <w:tmpl w:val="49F4A85E"/>
    <w:lvl w:ilvl="0" w:tplc="291EE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B3C0F"/>
    <w:multiLevelType w:val="hybridMultilevel"/>
    <w:tmpl w:val="9992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048F3"/>
    <w:multiLevelType w:val="hybridMultilevel"/>
    <w:tmpl w:val="BE925F00"/>
    <w:lvl w:ilvl="0" w:tplc="D82A60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13584"/>
    <w:multiLevelType w:val="hybridMultilevel"/>
    <w:tmpl w:val="7F16F5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1BA5052"/>
    <w:multiLevelType w:val="hybridMultilevel"/>
    <w:tmpl w:val="330E1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70AB0"/>
    <w:multiLevelType w:val="multilevel"/>
    <w:tmpl w:val="7B38A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365152"/>
    <w:multiLevelType w:val="hybridMultilevel"/>
    <w:tmpl w:val="09A41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91791B"/>
    <w:multiLevelType w:val="hybridMultilevel"/>
    <w:tmpl w:val="A72A7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268B7"/>
    <w:multiLevelType w:val="hybridMultilevel"/>
    <w:tmpl w:val="0B2CF9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8AB7B68"/>
    <w:multiLevelType w:val="hybridMultilevel"/>
    <w:tmpl w:val="4844D336"/>
    <w:lvl w:ilvl="0" w:tplc="3E56E0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2C05"/>
    <w:multiLevelType w:val="hybridMultilevel"/>
    <w:tmpl w:val="D5E8B2EE"/>
    <w:lvl w:ilvl="0" w:tplc="8070E4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BC6A9B"/>
    <w:multiLevelType w:val="hybridMultilevel"/>
    <w:tmpl w:val="0BCE57E6"/>
    <w:lvl w:ilvl="0" w:tplc="2CFAE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F7BD7"/>
    <w:multiLevelType w:val="hybridMultilevel"/>
    <w:tmpl w:val="71EE3150"/>
    <w:lvl w:ilvl="0" w:tplc="EF60B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32773"/>
    <w:multiLevelType w:val="hybridMultilevel"/>
    <w:tmpl w:val="62560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C17202"/>
    <w:multiLevelType w:val="multilevel"/>
    <w:tmpl w:val="C16E12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1D267513"/>
    <w:multiLevelType w:val="hybridMultilevel"/>
    <w:tmpl w:val="75CCA4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D446082"/>
    <w:multiLevelType w:val="hybridMultilevel"/>
    <w:tmpl w:val="63BC8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602D16"/>
    <w:multiLevelType w:val="hybridMultilevel"/>
    <w:tmpl w:val="62782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9D43EE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1EF72FDA"/>
    <w:multiLevelType w:val="hybridMultilevel"/>
    <w:tmpl w:val="17C09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DF7044"/>
    <w:multiLevelType w:val="hybridMultilevel"/>
    <w:tmpl w:val="65E44E96"/>
    <w:lvl w:ilvl="0" w:tplc="C742C7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BE639B"/>
    <w:multiLevelType w:val="hybridMultilevel"/>
    <w:tmpl w:val="06B4A6EC"/>
    <w:lvl w:ilvl="0" w:tplc="34BC5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8F101C"/>
    <w:multiLevelType w:val="hybridMultilevel"/>
    <w:tmpl w:val="8932B026"/>
    <w:lvl w:ilvl="0" w:tplc="A5400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AB6086"/>
    <w:multiLevelType w:val="hybridMultilevel"/>
    <w:tmpl w:val="62388740"/>
    <w:lvl w:ilvl="0" w:tplc="A8429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C81E43"/>
    <w:multiLevelType w:val="hybridMultilevel"/>
    <w:tmpl w:val="2F728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7521C1"/>
    <w:multiLevelType w:val="multilevel"/>
    <w:tmpl w:val="7932FF9E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236349DB"/>
    <w:multiLevelType w:val="hybridMultilevel"/>
    <w:tmpl w:val="3C90F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F3286C"/>
    <w:multiLevelType w:val="hybridMultilevel"/>
    <w:tmpl w:val="D0C01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4C396A"/>
    <w:multiLevelType w:val="hybridMultilevel"/>
    <w:tmpl w:val="8EA4BEC6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935052"/>
    <w:multiLevelType w:val="multilevel"/>
    <w:tmpl w:val="8B221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BD411ED"/>
    <w:multiLevelType w:val="hybridMultilevel"/>
    <w:tmpl w:val="BA560A9A"/>
    <w:lvl w:ilvl="0" w:tplc="919A2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F30FB1"/>
    <w:multiLevelType w:val="hybridMultilevel"/>
    <w:tmpl w:val="612E9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0D571F"/>
    <w:multiLevelType w:val="hybridMultilevel"/>
    <w:tmpl w:val="062AF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E87476"/>
    <w:multiLevelType w:val="hybridMultilevel"/>
    <w:tmpl w:val="5AD033F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0F72BAE"/>
    <w:multiLevelType w:val="hybridMultilevel"/>
    <w:tmpl w:val="7EFE372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3630C1F"/>
    <w:multiLevelType w:val="hybridMultilevel"/>
    <w:tmpl w:val="602E3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525951"/>
    <w:multiLevelType w:val="hybridMultilevel"/>
    <w:tmpl w:val="6FFA40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C145A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88615C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C952E4"/>
    <w:multiLevelType w:val="hybridMultilevel"/>
    <w:tmpl w:val="7424F36A"/>
    <w:lvl w:ilvl="0" w:tplc="4DBC9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DA3CD3"/>
    <w:multiLevelType w:val="hybridMultilevel"/>
    <w:tmpl w:val="613EE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9001C9"/>
    <w:multiLevelType w:val="hybridMultilevel"/>
    <w:tmpl w:val="8F8C51F6"/>
    <w:lvl w:ilvl="0" w:tplc="8EA61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6657AF2"/>
    <w:multiLevelType w:val="hybridMultilevel"/>
    <w:tmpl w:val="C6BC9130"/>
    <w:lvl w:ilvl="0" w:tplc="51E664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B7500E"/>
    <w:multiLevelType w:val="hybridMultilevel"/>
    <w:tmpl w:val="E3DAA4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82117F0"/>
    <w:multiLevelType w:val="multilevel"/>
    <w:tmpl w:val="BCB644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38F2675C"/>
    <w:multiLevelType w:val="hybridMultilevel"/>
    <w:tmpl w:val="19E4AEC8"/>
    <w:lvl w:ilvl="0" w:tplc="5706F4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8720B2"/>
    <w:multiLevelType w:val="hybridMultilevel"/>
    <w:tmpl w:val="75083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6E3DF5"/>
    <w:multiLevelType w:val="hybridMultilevel"/>
    <w:tmpl w:val="30582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E5336E8"/>
    <w:multiLevelType w:val="multilevel"/>
    <w:tmpl w:val="027EE2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3FB95CAE"/>
    <w:multiLevelType w:val="hybridMultilevel"/>
    <w:tmpl w:val="8B40A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212BF3"/>
    <w:multiLevelType w:val="hybridMultilevel"/>
    <w:tmpl w:val="7250E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F1279F"/>
    <w:multiLevelType w:val="hybridMultilevel"/>
    <w:tmpl w:val="5684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4C2ECB"/>
    <w:multiLevelType w:val="hybridMultilevel"/>
    <w:tmpl w:val="BDFC0D68"/>
    <w:lvl w:ilvl="0" w:tplc="0D48C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7C79F2"/>
    <w:multiLevelType w:val="hybridMultilevel"/>
    <w:tmpl w:val="1FB0E350"/>
    <w:lvl w:ilvl="0" w:tplc="5B787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AD42B6"/>
    <w:multiLevelType w:val="hybridMultilevel"/>
    <w:tmpl w:val="F5B00ACA"/>
    <w:lvl w:ilvl="0" w:tplc="D6701B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D41235"/>
    <w:multiLevelType w:val="hybridMultilevel"/>
    <w:tmpl w:val="4596DB08"/>
    <w:lvl w:ilvl="0" w:tplc="B9161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4C1953"/>
    <w:multiLevelType w:val="hybridMultilevel"/>
    <w:tmpl w:val="0BAC1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5903F0"/>
    <w:multiLevelType w:val="hybridMultilevel"/>
    <w:tmpl w:val="57667B0A"/>
    <w:lvl w:ilvl="0" w:tplc="AE7A25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E1592E"/>
    <w:multiLevelType w:val="hybridMultilevel"/>
    <w:tmpl w:val="022EF826"/>
    <w:lvl w:ilvl="0" w:tplc="818A07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4F4287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49A75DD7"/>
    <w:multiLevelType w:val="hybridMultilevel"/>
    <w:tmpl w:val="956A8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BD05B3"/>
    <w:multiLevelType w:val="hybridMultilevel"/>
    <w:tmpl w:val="890C0B7A"/>
    <w:lvl w:ilvl="0" w:tplc="8EA61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AE33666"/>
    <w:multiLevelType w:val="hybridMultilevel"/>
    <w:tmpl w:val="1A06BF98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E5739C"/>
    <w:multiLevelType w:val="hybridMultilevel"/>
    <w:tmpl w:val="0C662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06122B"/>
    <w:multiLevelType w:val="hybridMultilevel"/>
    <w:tmpl w:val="6F26A31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4D09150C"/>
    <w:multiLevelType w:val="hybridMultilevel"/>
    <w:tmpl w:val="2B8AD10C"/>
    <w:lvl w:ilvl="0" w:tplc="61B492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654F57"/>
    <w:multiLevelType w:val="hybridMultilevel"/>
    <w:tmpl w:val="751A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1A3AA5"/>
    <w:multiLevelType w:val="hybridMultilevel"/>
    <w:tmpl w:val="38604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4229C9"/>
    <w:multiLevelType w:val="multilevel"/>
    <w:tmpl w:val="027EE2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532F0527"/>
    <w:multiLevelType w:val="hybridMultilevel"/>
    <w:tmpl w:val="D2BC152A"/>
    <w:lvl w:ilvl="0" w:tplc="9AFC3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D715B"/>
    <w:multiLevelType w:val="hybridMultilevel"/>
    <w:tmpl w:val="FC0E39E8"/>
    <w:lvl w:ilvl="0" w:tplc="06A088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C85853"/>
    <w:multiLevelType w:val="hybridMultilevel"/>
    <w:tmpl w:val="49F24994"/>
    <w:lvl w:ilvl="0" w:tplc="805A6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1E5CBD"/>
    <w:multiLevelType w:val="hybridMultilevel"/>
    <w:tmpl w:val="320C4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4640E8"/>
    <w:multiLevelType w:val="hybridMultilevel"/>
    <w:tmpl w:val="920C68F6"/>
    <w:lvl w:ilvl="0" w:tplc="76E80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75645E"/>
    <w:multiLevelType w:val="hybridMultilevel"/>
    <w:tmpl w:val="8FCCF9DE"/>
    <w:lvl w:ilvl="0" w:tplc="D3FE6B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0D0CEC"/>
    <w:multiLevelType w:val="hybridMultilevel"/>
    <w:tmpl w:val="D2D81E0E"/>
    <w:lvl w:ilvl="0" w:tplc="4C968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25529E"/>
    <w:multiLevelType w:val="hybridMultilevel"/>
    <w:tmpl w:val="7EF02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770611"/>
    <w:multiLevelType w:val="hybridMultilevel"/>
    <w:tmpl w:val="E804A870"/>
    <w:lvl w:ilvl="0" w:tplc="64DA88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6B0B52"/>
    <w:multiLevelType w:val="hybridMultilevel"/>
    <w:tmpl w:val="02666430"/>
    <w:lvl w:ilvl="0" w:tplc="78E6A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B86A93"/>
    <w:multiLevelType w:val="hybridMultilevel"/>
    <w:tmpl w:val="B58C5BCC"/>
    <w:lvl w:ilvl="0" w:tplc="65A03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304234"/>
    <w:multiLevelType w:val="multilevel"/>
    <w:tmpl w:val="F0D827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5FB31F7F"/>
    <w:multiLevelType w:val="hybridMultilevel"/>
    <w:tmpl w:val="F4AAE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D56E5A"/>
    <w:multiLevelType w:val="hybridMultilevel"/>
    <w:tmpl w:val="F0DE3058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0E26B4"/>
    <w:multiLevelType w:val="hybridMultilevel"/>
    <w:tmpl w:val="6DACC6BA"/>
    <w:lvl w:ilvl="0" w:tplc="7C6489CA">
      <w:start w:val="1"/>
      <w:numFmt w:val="decimal"/>
      <w:lvlText w:val="§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D73A4FC2">
      <w:start w:val="2"/>
      <w:numFmt w:val="decimal"/>
      <w:lvlText w:val="%2."/>
      <w:lvlJc w:val="left"/>
      <w:pPr>
        <w:ind w:left="1425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90" w:hanging="180"/>
      </w:pPr>
      <w:rPr>
        <w:rFonts w:hint="default"/>
        <w:b w:val="0"/>
        <w:color w:val="auto"/>
        <w:sz w:val="24"/>
        <w:szCs w:val="24"/>
      </w:rPr>
    </w:lvl>
    <w:lvl w:ilvl="3" w:tplc="00000047">
      <w:start w:val="1"/>
      <w:numFmt w:val="lowerLetter"/>
      <w:lvlText w:val="%4)"/>
      <w:lvlJc w:val="left"/>
      <w:pPr>
        <w:ind w:left="3054" w:hanging="360"/>
      </w:pPr>
      <w:rPr>
        <w:rFonts w:hint="default"/>
        <w:b w:val="0"/>
        <w:color w:val="auto"/>
      </w:rPr>
    </w:lvl>
    <w:lvl w:ilvl="4" w:tplc="BF466186">
      <w:start w:val="1"/>
      <w:numFmt w:val="bullet"/>
      <w:lvlText w:val=""/>
      <w:lvlJc w:val="left"/>
      <w:pPr>
        <w:ind w:left="3585" w:hanging="360"/>
      </w:pPr>
      <w:rPr>
        <w:rFonts w:ascii="Symbol" w:hAnsi="Symbol" w:hint="default"/>
      </w:rPr>
    </w:lvl>
    <w:lvl w:ilvl="5" w:tplc="BBD0AA26">
      <w:start w:val="1"/>
      <w:numFmt w:val="upperLetter"/>
      <w:lvlText w:val="%6)"/>
      <w:lvlJc w:val="left"/>
      <w:pPr>
        <w:ind w:left="4485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2" w15:restartNumberingAfterBreak="0">
    <w:nsid w:val="67160C75"/>
    <w:multiLevelType w:val="hybridMultilevel"/>
    <w:tmpl w:val="35A8BF1E"/>
    <w:lvl w:ilvl="0" w:tplc="BE0EB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3F2810"/>
    <w:multiLevelType w:val="hybridMultilevel"/>
    <w:tmpl w:val="599ABC1C"/>
    <w:lvl w:ilvl="0" w:tplc="8EA61A06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4" w15:restartNumberingAfterBreak="0">
    <w:nsid w:val="696E5CC1"/>
    <w:multiLevelType w:val="hybridMultilevel"/>
    <w:tmpl w:val="4366F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EE2E96"/>
    <w:multiLevelType w:val="multilevel"/>
    <w:tmpl w:val="57A604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6D4A6D18"/>
    <w:multiLevelType w:val="hybridMultilevel"/>
    <w:tmpl w:val="089461D2"/>
    <w:lvl w:ilvl="0" w:tplc="11460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593ECC"/>
    <w:multiLevelType w:val="multilevel"/>
    <w:tmpl w:val="38C44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6F5618F0"/>
    <w:multiLevelType w:val="hybridMultilevel"/>
    <w:tmpl w:val="693820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6E3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2382E70"/>
    <w:multiLevelType w:val="hybridMultilevel"/>
    <w:tmpl w:val="2D1AB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F15AEF"/>
    <w:multiLevelType w:val="hybridMultilevel"/>
    <w:tmpl w:val="79F8BF70"/>
    <w:lvl w:ilvl="0" w:tplc="9C284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514916"/>
    <w:multiLevelType w:val="hybridMultilevel"/>
    <w:tmpl w:val="22963772"/>
    <w:lvl w:ilvl="0" w:tplc="15C6B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E60470"/>
    <w:multiLevelType w:val="hybridMultilevel"/>
    <w:tmpl w:val="9904CAC8"/>
    <w:lvl w:ilvl="0" w:tplc="DCBA6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EE047D"/>
    <w:multiLevelType w:val="hybridMultilevel"/>
    <w:tmpl w:val="BBD8D7A2"/>
    <w:lvl w:ilvl="0" w:tplc="285A7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624EFA"/>
    <w:multiLevelType w:val="hybridMultilevel"/>
    <w:tmpl w:val="021AE4A6"/>
    <w:lvl w:ilvl="0" w:tplc="E0386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953902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6" w15:restartNumberingAfterBreak="0">
    <w:nsid w:val="7897033E"/>
    <w:multiLevelType w:val="hybridMultilevel"/>
    <w:tmpl w:val="29C61FDE"/>
    <w:lvl w:ilvl="0" w:tplc="98A8E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E756BA"/>
    <w:multiLevelType w:val="hybridMultilevel"/>
    <w:tmpl w:val="DCB6D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D02D70"/>
    <w:multiLevelType w:val="hybridMultilevel"/>
    <w:tmpl w:val="BE2AF05E"/>
    <w:lvl w:ilvl="0" w:tplc="39A4C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6D2DBE"/>
    <w:multiLevelType w:val="hybridMultilevel"/>
    <w:tmpl w:val="0C92A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3404E2"/>
    <w:multiLevelType w:val="multilevel"/>
    <w:tmpl w:val="830604D6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1" w15:restartNumberingAfterBreak="0">
    <w:nsid w:val="7D382FA4"/>
    <w:multiLevelType w:val="hybridMultilevel"/>
    <w:tmpl w:val="B5B67A8E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D7245E8"/>
    <w:multiLevelType w:val="hybridMultilevel"/>
    <w:tmpl w:val="22B83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30366">
    <w:abstractNumId w:val="98"/>
  </w:num>
  <w:num w:numId="2" w16cid:durableId="1417022455">
    <w:abstractNumId w:val="28"/>
  </w:num>
  <w:num w:numId="3" w16cid:durableId="1260211270">
    <w:abstractNumId w:val="67"/>
  </w:num>
  <w:num w:numId="4" w16cid:durableId="837186560">
    <w:abstractNumId w:val="14"/>
  </w:num>
  <w:num w:numId="5" w16cid:durableId="1888295904">
    <w:abstractNumId w:val="58"/>
  </w:num>
  <w:num w:numId="6" w16cid:durableId="1035345466">
    <w:abstractNumId w:val="18"/>
  </w:num>
  <w:num w:numId="7" w16cid:durableId="1215576976">
    <w:abstractNumId w:val="46"/>
  </w:num>
  <w:num w:numId="8" w16cid:durableId="1242644202">
    <w:abstractNumId w:val="89"/>
  </w:num>
  <w:num w:numId="9" w16cid:durableId="1569877252">
    <w:abstractNumId w:val="39"/>
  </w:num>
  <w:num w:numId="10" w16cid:durableId="1020200853">
    <w:abstractNumId w:val="16"/>
  </w:num>
  <w:num w:numId="11" w16cid:durableId="1189639537">
    <w:abstractNumId w:val="1"/>
  </w:num>
  <w:num w:numId="12" w16cid:durableId="361252904">
    <w:abstractNumId w:val="48"/>
  </w:num>
  <w:num w:numId="13" w16cid:durableId="1035353966">
    <w:abstractNumId w:val="41"/>
  </w:num>
  <w:num w:numId="14" w16cid:durableId="2041709670">
    <w:abstractNumId w:val="93"/>
  </w:num>
  <w:num w:numId="15" w16cid:durableId="277420255">
    <w:abstractNumId w:val="111"/>
  </w:num>
  <w:num w:numId="16" w16cid:durableId="1260944700">
    <w:abstractNumId w:val="91"/>
  </w:num>
  <w:num w:numId="17" w16cid:durableId="1239368580">
    <w:abstractNumId w:val="72"/>
  </w:num>
  <w:num w:numId="18" w16cid:durableId="1914123083">
    <w:abstractNumId w:val="38"/>
  </w:num>
  <w:num w:numId="19" w16cid:durableId="938683627">
    <w:abstractNumId w:val="27"/>
  </w:num>
  <w:num w:numId="20" w16cid:durableId="338309761">
    <w:abstractNumId w:val="107"/>
  </w:num>
  <w:num w:numId="21" w16cid:durableId="755369146">
    <w:abstractNumId w:val="54"/>
  </w:num>
  <w:num w:numId="22" w16cid:durableId="1315064686">
    <w:abstractNumId w:val="68"/>
  </w:num>
  <w:num w:numId="23" w16cid:durableId="1943151147">
    <w:abstractNumId w:val="26"/>
  </w:num>
  <w:num w:numId="24" w16cid:durableId="408426294">
    <w:abstractNumId w:val="44"/>
  </w:num>
  <w:num w:numId="25" w16cid:durableId="1311519204">
    <w:abstractNumId w:val="71"/>
  </w:num>
  <w:num w:numId="26" w16cid:durableId="96558800">
    <w:abstractNumId w:val="55"/>
  </w:num>
  <w:num w:numId="27" w16cid:durableId="1154226959">
    <w:abstractNumId w:val="99"/>
  </w:num>
  <w:num w:numId="28" w16cid:durableId="1880236759">
    <w:abstractNumId w:val="13"/>
  </w:num>
  <w:num w:numId="29" w16cid:durableId="1159610448">
    <w:abstractNumId w:val="23"/>
  </w:num>
  <w:num w:numId="30" w16cid:durableId="859275034">
    <w:abstractNumId w:val="52"/>
  </w:num>
  <w:num w:numId="31" w16cid:durableId="1843279473">
    <w:abstractNumId w:val="24"/>
  </w:num>
  <w:num w:numId="32" w16cid:durableId="776683780">
    <w:abstractNumId w:val="112"/>
  </w:num>
  <w:num w:numId="33" w16cid:durableId="1097795493">
    <w:abstractNumId w:val="70"/>
  </w:num>
  <w:num w:numId="34" w16cid:durableId="1464732069">
    <w:abstractNumId w:val="37"/>
  </w:num>
  <w:num w:numId="35" w16cid:durableId="1179471331">
    <w:abstractNumId w:val="42"/>
  </w:num>
  <w:num w:numId="36" w16cid:durableId="819881595">
    <w:abstractNumId w:val="45"/>
  </w:num>
  <w:num w:numId="37" w16cid:durableId="1502695510">
    <w:abstractNumId w:val="2"/>
  </w:num>
  <w:num w:numId="38" w16cid:durableId="1466965468">
    <w:abstractNumId w:val="94"/>
  </w:num>
  <w:num w:numId="39" w16cid:durableId="762216180">
    <w:abstractNumId w:val="80"/>
  </w:num>
  <w:num w:numId="40" w16cid:durableId="974987003">
    <w:abstractNumId w:val="84"/>
  </w:num>
  <w:num w:numId="41" w16cid:durableId="9263542">
    <w:abstractNumId w:val="11"/>
  </w:num>
  <w:num w:numId="42" w16cid:durableId="1047729200">
    <w:abstractNumId w:val="64"/>
  </w:num>
  <w:num w:numId="43" w16cid:durableId="981931435">
    <w:abstractNumId w:val="109"/>
  </w:num>
  <w:num w:numId="44" w16cid:durableId="491988969">
    <w:abstractNumId w:val="17"/>
  </w:num>
  <w:num w:numId="45" w16cid:durableId="2032338289">
    <w:abstractNumId w:val="5"/>
  </w:num>
  <w:num w:numId="46" w16cid:durableId="629288122">
    <w:abstractNumId w:val="59"/>
  </w:num>
  <w:num w:numId="47" w16cid:durableId="1198934698">
    <w:abstractNumId w:val="34"/>
  </w:num>
  <w:num w:numId="48" w16cid:durableId="1273629031">
    <w:abstractNumId w:val="36"/>
  </w:num>
  <w:num w:numId="49" w16cid:durableId="1117721895">
    <w:abstractNumId w:val="75"/>
  </w:num>
  <w:num w:numId="50" w16cid:durableId="101875485">
    <w:abstractNumId w:val="57"/>
  </w:num>
  <w:num w:numId="51" w16cid:durableId="626353057">
    <w:abstractNumId w:val="6"/>
  </w:num>
  <w:num w:numId="52" w16cid:durableId="1934821634">
    <w:abstractNumId w:val="74"/>
  </w:num>
  <w:num w:numId="53" w16cid:durableId="1360545229">
    <w:abstractNumId w:val="22"/>
  </w:num>
  <w:num w:numId="54" w16cid:durableId="1521237088">
    <w:abstractNumId w:val="104"/>
  </w:num>
  <w:num w:numId="55" w16cid:durableId="1517690319">
    <w:abstractNumId w:val="61"/>
  </w:num>
  <w:num w:numId="56" w16cid:durableId="1751853867">
    <w:abstractNumId w:val="83"/>
  </w:num>
  <w:num w:numId="57" w16cid:durableId="1411853662">
    <w:abstractNumId w:val="19"/>
  </w:num>
  <w:num w:numId="58" w16cid:durableId="1176925168">
    <w:abstractNumId w:val="8"/>
  </w:num>
  <w:num w:numId="59" w16cid:durableId="1421754381">
    <w:abstractNumId w:val="108"/>
  </w:num>
  <w:num w:numId="60" w16cid:durableId="1990478286">
    <w:abstractNumId w:val="43"/>
  </w:num>
  <w:num w:numId="61" w16cid:durableId="812259494">
    <w:abstractNumId w:val="105"/>
  </w:num>
  <w:num w:numId="62" w16cid:durableId="281309922">
    <w:abstractNumId w:val="101"/>
  </w:num>
  <w:num w:numId="63" w16cid:durableId="2137139298">
    <w:abstractNumId w:val="31"/>
  </w:num>
  <w:num w:numId="64" w16cid:durableId="1991714564">
    <w:abstractNumId w:val="110"/>
  </w:num>
  <w:num w:numId="65" w16cid:durableId="1746301593">
    <w:abstractNumId w:val="32"/>
  </w:num>
  <w:num w:numId="66" w16cid:durableId="1324894187">
    <w:abstractNumId w:val="77"/>
  </w:num>
  <w:num w:numId="67" w16cid:durableId="1187712013">
    <w:abstractNumId w:val="4"/>
  </w:num>
  <w:num w:numId="68" w16cid:durableId="866678894">
    <w:abstractNumId w:val="87"/>
  </w:num>
  <w:num w:numId="69" w16cid:durableId="1013262137">
    <w:abstractNumId w:val="106"/>
  </w:num>
  <w:num w:numId="70" w16cid:durableId="1625042052">
    <w:abstractNumId w:val="7"/>
  </w:num>
  <w:num w:numId="71" w16cid:durableId="1777095949">
    <w:abstractNumId w:val="30"/>
  </w:num>
  <w:num w:numId="72" w16cid:durableId="372925014">
    <w:abstractNumId w:val="50"/>
  </w:num>
  <w:num w:numId="73" w16cid:durableId="1159418011">
    <w:abstractNumId w:val="9"/>
  </w:num>
  <w:num w:numId="74" w16cid:durableId="1342049244">
    <w:abstractNumId w:val="35"/>
  </w:num>
  <w:num w:numId="75" w16cid:durableId="575482371">
    <w:abstractNumId w:val="100"/>
  </w:num>
  <w:num w:numId="76" w16cid:durableId="2142258352">
    <w:abstractNumId w:val="79"/>
  </w:num>
  <w:num w:numId="77" w16cid:durableId="725491839">
    <w:abstractNumId w:val="78"/>
  </w:num>
  <w:num w:numId="78" w16cid:durableId="1026561583">
    <w:abstractNumId w:val="66"/>
  </w:num>
  <w:num w:numId="79" w16cid:durableId="1330257889">
    <w:abstractNumId w:val="53"/>
  </w:num>
  <w:num w:numId="80" w16cid:durableId="1860657290">
    <w:abstractNumId w:val="86"/>
  </w:num>
  <w:num w:numId="81" w16cid:durableId="731545522">
    <w:abstractNumId w:val="33"/>
  </w:num>
  <w:num w:numId="82" w16cid:durableId="917447833">
    <w:abstractNumId w:val="65"/>
  </w:num>
  <w:num w:numId="83" w16cid:durableId="1894194345">
    <w:abstractNumId w:val="47"/>
  </w:num>
  <w:num w:numId="84" w16cid:durableId="1095635980">
    <w:abstractNumId w:val="81"/>
  </w:num>
  <w:num w:numId="85" w16cid:durableId="1172336001">
    <w:abstractNumId w:val="40"/>
  </w:num>
  <w:num w:numId="86" w16cid:durableId="242687614">
    <w:abstractNumId w:val="12"/>
  </w:num>
  <w:num w:numId="87" w16cid:durableId="689987738">
    <w:abstractNumId w:val="63"/>
  </w:num>
  <w:num w:numId="88" w16cid:durableId="952708167">
    <w:abstractNumId w:val="96"/>
  </w:num>
  <w:num w:numId="89" w16cid:durableId="2057074755">
    <w:abstractNumId w:val="92"/>
  </w:num>
  <w:num w:numId="90" w16cid:durableId="1703244319">
    <w:abstractNumId w:val="82"/>
  </w:num>
  <w:num w:numId="91" w16cid:durableId="1726490179">
    <w:abstractNumId w:val="3"/>
  </w:num>
  <w:num w:numId="92" w16cid:durableId="878052476">
    <w:abstractNumId w:val="62"/>
  </w:num>
  <w:num w:numId="93" w16cid:durableId="682782325">
    <w:abstractNumId w:val="60"/>
  </w:num>
  <w:num w:numId="94" w16cid:durableId="832910564">
    <w:abstractNumId w:val="85"/>
  </w:num>
  <w:num w:numId="95" w16cid:durableId="247084718">
    <w:abstractNumId w:val="103"/>
  </w:num>
  <w:num w:numId="96" w16cid:durableId="2027440514">
    <w:abstractNumId w:val="102"/>
  </w:num>
  <w:num w:numId="97" w16cid:durableId="32005486">
    <w:abstractNumId w:val="20"/>
  </w:num>
  <w:num w:numId="98" w16cid:durableId="1953169894">
    <w:abstractNumId w:val="10"/>
  </w:num>
  <w:num w:numId="99" w16cid:durableId="1753773805">
    <w:abstractNumId w:val="29"/>
  </w:num>
  <w:num w:numId="100" w16cid:durableId="8486196">
    <w:abstractNumId w:val="69"/>
  </w:num>
  <w:num w:numId="101" w16cid:durableId="925965562">
    <w:abstractNumId w:val="49"/>
  </w:num>
  <w:num w:numId="102" w16cid:durableId="1871143429">
    <w:abstractNumId w:val="95"/>
  </w:num>
  <w:num w:numId="103" w16cid:durableId="839270346">
    <w:abstractNumId w:val="88"/>
  </w:num>
  <w:num w:numId="104" w16cid:durableId="508832411">
    <w:abstractNumId w:val="0"/>
  </w:num>
  <w:num w:numId="105" w16cid:durableId="736978355">
    <w:abstractNumId w:val="76"/>
  </w:num>
  <w:num w:numId="106" w16cid:durableId="1321738853">
    <w:abstractNumId w:val="56"/>
  </w:num>
  <w:num w:numId="107" w16cid:durableId="629439819">
    <w:abstractNumId w:val="51"/>
  </w:num>
  <w:num w:numId="108" w16cid:durableId="1340040354">
    <w:abstractNumId w:val="97"/>
  </w:num>
  <w:num w:numId="109" w16cid:durableId="1658920758">
    <w:abstractNumId w:val="25"/>
  </w:num>
  <w:num w:numId="110" w16cid:durableId="739400189">
    <w:abstractNumId w:val="15"/>
  </w:num>
  <w:num w:numId="111" w16cid:durableId="945117582">
    <w:abstractNumId w:val="90"/>
  </w:num>
  <w:num w:numId="112" w16cid:durableId="668800381">
    <w:abstractNumId w:val="21"/>
  </w:num>
  <w:num w:numId="113" w16cid:durableId="1818641784">
    <w:abstractNumId w:val="7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5C"/>
    <w:rsid w:val="00003CB7"/>
    <w:rsid w:val="00007F7D"/>
    <w:rsid w:val="00010851"/>
    <w:rsid w:val="00011E95"/>
    <w:rsid w:val="00013226"/>
    <w:rsid w:val="00013E05"/>
    <w:rsid w:val="00025416"/>
    <w:rsid w:val="00034C79"/>
    <w:rsid w:val="00036BD5"/>
    <w:rsid w:val="000377B4"/>
    <w:rsid w:val="00040136"/>
    <w:rsid w:val="00044950"/>
    <w:rsid w:val="00046A42"/>
    <w:rsid w:val="00047988"/>
    <w:rsid w:val="0005123B"/>
    <w:rsid w:val="0005174F"/>
    <w:rsid w:val="0005362C"/>
    <w:rsid w:val="00053E63"/>
    <w:rsid w:val="00057BE3"/>
    <w:rsid w:val="00062C60"/>
    <w:rsid w:val="0006485E"/>
    <w:rsid w:val="00065057"/>
    <w:rsid w:val="00066840"/>
    <w:rsid w:val="0007184D"/>
    <w:rsid w:val="000766F8"/>
    <w:rsid w:val="00080D26"/>
    <w:rsid w:val="00082854"/>
    <w:rsid w:val="00083849"/>
    <w:rsid w:val="00083C85"/>
    <w:rsid w:val="000858CF"/>
    <w:rsid w:val="00085AF9"/>
    <w:rsid w:val="00087BCD"/>
    <w:rsid w:val="00090F17"/>
    <w:rsid w:val="00092BED"/>
    <w:rsid w:val="000A1A99"/>
    <w:rsid w:val="000A1F1B"/>
    <w:rsid w:val="000A4EBD"/>
    <w:rsid w:val="000A7075"/>
    <w:rsid w:val="000A75EA"/>
    <w:rsid w:val="000B1541"/>
    <w:rsid w:val="000B4638"/>
    <w:rsid w:val="000B6CAE"/>
    <w:rsid w:val="000C3436"/>
    <w:rsid w:val="000C36A8"/>
    <w:rsid w:val="000D13B9"/>
    <w:rsid w:val="000D1EE7"/>
    <w:rsid w:val="000D63FA"/>
    <w:rsid w:val="000D68E7"/>
    <w:rsid w:val="000E26A4"/>
    <w:rsid w:val="000E3F02"/>
    <w:rsid w:val="000E5735"/>
    <w:rsid w:val="000F2BF7"/>
    <w:rsid w:val="00101681"/>
    <w:rsid w:val="001054F3"/>
    <w:rsid w:val="00106737"/>
    <w:rsid w:val="00110D07"/>
    <w:rsid w:val="001131F8"/>
    <w:rsid w:val="001163D6"/>
    <w:rsid w:val="00121EA6"/>
    <w:rsid w:val="0014132E"/>
    <w:rsid w:val="00154899"/>
    <w:rsid w:val="00154FA0"/>
    <w:rsid w:val="00154FE8"/>
    <w:rsid w:val="00155E3C"/>
    <w:rsid w:val="00157715"/>
    <w:rsid w:val="0016331D"/>
    <w:rsid w:val="001636FA"/>
    <w:rsid w:val="00164C08"/>
    <w:rsid w:val="001666E9"/>
    <w:rsid w:val="00167CBA"/>
    <w:rsid w:val="00173A89"/>
    <w:rsid w:val="00175050"/>
    <w:rsid w:val="001859F6"/>
    <w:rsid w:val="00185D2F"/>
    <w:rsid w:val="0018729E"/>
    <w:rsid w:val="00187D07"/>
    <w:rsid w:val="0019125A"/>
    <w:rsid w:val="001927AB"/>
    <w:rsid w:val="00196DD8"/>
    <w:rsid w:val="001A2DA2"/>
    <w:rsid w:val="001A3B52"/>
    <w:rsid w:val="001A466E"/>
    <w:rsid w:val="001A5135"/>
    <w:rsid w:val="001A5515"/>
    <w:rsid w:val="001B5BB4"/>
    <w:rsid w:val="001B700A"/>
    <w:rsid w:val="001C1FA6"/>
    <w:rsid w:val="001C2C41"/>
    <w:rsid w:val="001C6646"/>
    <w:rsid w:val="001D2511"/>
    <w:rsid w:val="001D3E42"/>
    <w:rsid w:val="001D7F47"/>
    <w:rsid w:val="001E2424"/>
    <w:rsid w:val="00201978"/>
    <w:rsid w:val="0020677A"/>
    <w:rsid w:val="00217031"/>
    <w:rsid w:val="00221332"/>
    <w:rsid w:val="00230550"/>
    <w:rsid w:val="002318FF"/>
    <w:rsid w:val="00233694"/>
    <w:rsid w:val="0023377C"/>
    <w:rsid w:val="00233C40"/>
    <w:rsid w:val="00235496"/>
    <w:rsid w:val="00235C60"/>
    <w:rsid w:val="00240385"/>
    <w:rsid w:val="00241C63"/>
    <w:rsid w:val="0025112D"/>
    <w:rsid w:val="00252587"/>
    <w:rsid w:val="00254677"/>
    <w:rsid w:val="002552C4"/>
    <w:rsid w:val="002612D4"/>
    <w:rsid w:val="00263D96"/>
    <w:rsid w:val="00264153"/>
    <w:rsid w:val="00271D61"/>
    <w:rsid w:val="0027422F"/>
    <w:rsid w:val="00274FE0"/>
    <w:rsid w:val="002961BB"/>
    <w:rsid w:val="002A1718"/>
    <w:rsid w:val="002A3EFF"/>
    <w:rsid w:val="002A408D"/>
    <w:rsid w:val="002A54EA"/>
    <w:rsid w:val="002B32DA"/>
    <w:rsid w:val="002B5CD6"/>
    <w:rsid w:val="002C6643"/>
    <w:rsid w:val="002D0CC0"/>
    <w:rsid w:val="002D28FA"/>
    <w:rsid w:val="002D67F0"/>
    <w:rsid w:val="002F0E30"/>
    <w:rsid w:val="002F3C2B"/>
    <w:rsid w:val="002F49AA"/>
    <w:rsid w:val="002F6220"/>
    <w:rsid w:val="00302A6B"/>
    <w:rsid w:val="00303740"/>
    <w:rsid w:val="00304B58"/>
    <w:rsid w:val="003057BD"/>
    <w:rsid w:val="00306A88"/>
    <w:rsid w:val="003111D1"/>
    <w:rsid w:val="00316EF1"/>
    <w:rsid w:val="003251A7"/>
    <w:rsid w:val="00340AC3"/>
    <w:rsid w:val="00342A21"/>
    <w:rsid w:val="003450C3"/>
    <w:rsid w:val="0035730B"/>
    <w:rsid w:val="00357856"/>
    <w:rsid w:val="00360819"/>
    <w:rsid w:val="003609BB"/>
    <w:rsid w:val="00362C7B"/>
    <w:rsid w:val="0036795C"/>
    <w:rsid w:val="003722D7"/>
    <w:rsid w:val="00374C42"/>
    <w:rsid w:val="00375537"/>
    <w:rsid w:val="003900D1"/>
    <w:rsid w:val="00393BF1"/>
    <w:rsid w:val="003A2E13"/>
    <w:rsid w:val="003A2E2B"/>
    <w:rsid w:val="003B5266"/>
    <w:rsid w:val="003B606C"/>
    <w:rsid w:val="003B6BDB"/>
    <w:rsid w:val="003C125A"/>
    <w:rsid w:val="003C4FFE"/>
    <w:rsid w:val="003C7709"/>
    <w:rsid w:val="003D4E96"/>
    <w:rsid w:val="003D6F33"/>
    <w:rsid w:val="003E2BDE"/>
    <w:rsid w:val="003E44E2"/>
    <w:rsid w:val="003E502A"/>
    <w:rsid w:val="003F471A"/>
    <w:rsid w:val="004022A5"/>
    <w:rsid w:val="004070AF"/>
    <w:rsid w:val="00414274"/>
    <w:rsid w:val="00414393"/>
    <w:rsid w:val="00423699"/>
    <w:rsid w:val="00426913"/>
    <w:rsid w:val="00433876"/>
    <w:rsid w:val="00434610"/>
    <w:rsid w:val="00442BCE"/>
    <w:rsid w:val="00443B05"/>
    <w:rsid w:val="00450AAA"/>
    <w:rsid w:val="00454134"/>
    <w:rsid w:val="0045706F"/>
    <w:rsid w:val="00457162"/>
    <w:rsid w:val="0045756E"/>
    <w:rsid w:val="00457B53"/>
    <w:rsid w:val="004618AF"/>
    <w:rsid w:val="00466259"/>
    <w:rsid w:val="0046797C"/>
    <w:rsid w:val="004679CA"/>
    <w:rsid w:val="004726B9"/>
    <w:rsid w:val="004732A8"/>
    <w:rsid w:val="00475C80"/>
    <w:rsid w:val="0047712E"/>
    <w:rsid w:val="00477E1D"/>
    <w:rsid w:val="00482885"/>
    <w:rsid w:val="004927CA"/>
    <w:rsid w:val="004A5FC9"/>
    <w:rsid w:val="004B050C"/>
    <w:rsid w:val="004B0763"/>
    <w:rsid w:val="004B6458"/>
    <w:rsid w:val="004D4042"/>
    <w:rsid w:val="004D54E0"/>
    <w:rsid w:val="004D6166"/>
    <w:rsid w:val="004D6FE2"/>
    <w:rsid w:val="004E3847"/>
    <w:rsid w:val="004E5DA5"/>
    <w:rsid w:val="004E6E66"/>
    <w:rsid w:val="004F1BC8"/>
    <w:rsid w:val="00501847"/>
    <w:rsid w:val="00502D96"/>
    <w:rsid w:val="0051370E"/>
    <w:rsid w:val="00517964"/>
    <w:rsid w:val="005326C5"/>
    <w:rsid w:val="00532EA9"/>
    <w:rsid w:val="005331B5"/>
    <w:rsid w:val="00534F84"/>
    <w:rsid w:val="00535329"/>
    <w:rsid w:val="00542643"/>
    <w:rsid w:val="00553812"/>
    <w:rsid w:val="005564BA"/>
    <w:rsid w:val="00556908"/>
    <w:rsid w:val="00556A7D"/>
    <w:rsid w:val="00556D83"/>
    <w:rsid w:val="005634C1"/>
    <w:rsid w:val="00564D48"/>
    <w:rsid w:val="00574A64"/>
    <w:rsid w:val="0059167D"/>
    <w:rsid w:val="00594847"/>
    <w:rsid w:val="00597A7E"/>
    <w:rsid w:val="005A4963"/>
    <w:rsid w:val="005A6B34"/>
    <w:rsid w:val="005A7688"/>
    <w:rsid w:val="005B509D"/>
    <w:rsid w:val="005D7845"/>
    <w:rsid w:val="005E2B35"/>
    <w:rsid w:val="005E31D1"/>
    <w:rsid w:val="005E77E4"/>
    <w:rsid w:val="005F1D0E"/>
    <w:rsid w:val="005F2FC9"/>
    <w:rsid w:val="005F7348"/>
    <w:rsid w:val="005F77FB"/>
    <w:rsid w:val="006216F9"/>
    <w:rsid w:val="00622D90"/>
    <w:rsid w:val="006347E9"/>
    <w:rsid w:val="0063682A"/>
    <w:rsid w:val="00637E64"/>
    <w:rsid w:val="00644E4C"/>
    <w:rsid w:val="00651BDC"/>
    <w:rsid w:val="00653257"/>
    <w:rsid w:val="00657606"/>
    <w:rsid w:val="00657747"/>
    <w:rsid w:val="00662155"/>
    <w:rsid w:val="00671E87"/>
    <w:rsid w:val="00680FD7"/>
    <w:rsid w:val="00684507"/>
    <w:rsid w:val="006877AD"/>
    <w:rsid w:val="0069496B"/>
    <w:rsid w:val="00695F4C"/>
    <w:rsid w:val="006A0C3E"/>
    <w:rsid w:val="006A3115"/>
    <w:rsid w:val="006A53D7"/>
    <w:rsid w:val="006A56A6"/>
    <w:rsid w:val="006B085C"/>
    <w:rsid w:val="006C5D67"/>
    <w:rsid w:val="006D4807"/>
    <w:rsid w:val="006E02CA"/>
    <w:rsid w:val="00715D3F"/>
    <w:rsid w:val="00717272"/>
    <w:rsid w:val="00717E17"/>
    <w:rsid w:val="00725AFD"/>
    <w:rsid w:val="007362DD"/>
    <w:rsid w:val="00741A33"/>
    <w:rsid w:val="00750778"/>
    <w:rsid w:val="00755E5C"/>
    <w:rsid w:val="007631BF"/>
    <w:rsid w:val="0076494C"/>
    <w:rsid w:val="0076541B"/>
    <w:rsid w:val="00776A47"/>
    <w:rsid w:val="00795CAE"/>
    <w:rsid w:val="00796CB9"/>
    <w:rsid w:val="00796E7D"/>
    <w:rsid w:val="0079733D"/>
    <w:rsid w:val="007A1E71"/>
    <w:rsid w:val="007A2229"/>
    <w:rsid w:val="007A5CA9"/>
    <w:rsid w:val="007B0907"/>
    <w:rsid w:val="007B14DF"/>
    <w:rsid w:val="007B2577"/>
    <w:rsid w:val="007B2908"/>
    <w:rsid w:val="007B29CA"/>
    <w:rsid w:val="007B4D49"/>
    <w:rsid w:val="007B5ED1"/>
    <w:rsid w:val="007C0B58"/>
    <w:rsid w:val="007C1FBE"/>
    <w:rsid w:val="007C3137"/>
    <w:rsid w:val="007D057B"/>
    <w:rsid w:val="007D3DFD"/>
    <w:rsid w:val="007D4834"/>
    <w:rsid w:val="007E1DCB"/>
    <w:rsid w:val="007E2347"/>
    <w:rsid w:val="007F0932"/>
    <w:rsid w:val="007F2CFE"/>
    <w:rsid w:val="007F7197"/>
    <w:rsid w:val="0080507B"/>
    <w:rsid w:val="00810935"/>
    <w:rsid w:val="008120A9"/>
    <w:rsid w:val="008124D8"/>
    <w:rsid w:val="008166DE"/>
    <w:rsid w:val="00816E2E"/>
    <w:rsid w:val="00823BC4"/>
    <w:rsid w:val="008249C8"/>
    <w:rsid w:val="00824D72"/>
    <w:rsid w:val="00830A92"/>
    <w:rsid w:val="00835BB3"/>
    <w:rsid w:val="00840EC6"/>
    <w:rsid w:val="00845C4E"/>
    <w:rsid w:val="00847022"/>
    <w:rsid w:val="00862C7E"/>
    <w:rsid w:val="0086715C"/>
    <w:rsid w:val="00867F56"/>
    <w:rsid w:val="008713F7"/>
    <w:rsid w:val="0087169C"/>
    <w:rsid w:val="008762C2"/>
    <w:rsid w:val="00876981"/>
    <w:rsid w:val="008773C5"/>
    <w:rsid w:val="008834CE"/>
    <w:rsid w:val="008839E7"/>
    <w:rsid w:val="00886015"/>
    <w:rsid w:val="008946B1"/>
    <w:rsid w:val="00895AA1"/>
    <w:rsid w:val="00897BF2"/>
    <w:rsid w:val="008A12E4"/>
    <w:rsid w:val="008A35CB"/>
    <w:rsid w:val="008A3796"/>
    <w:rsid w:val="008B4BA8"/>
    <w:rsid w:val="008B55CD"/>
    <w:rsid w:val="008B771A"/>
    <w:rsid w:val="008D6ADA"/>
    <w:rsid w:val="008E0B81"/>
    <w:rsid w:val="008E633A"/>
    <w:rsid w:val="008F2FB9"/>
    <w:rsid w:val="00900C24"/>
    <w:rsid w:val="00902415"/>
    <w:rsid w:val="00902651"/>
    <w:rsid w:val="009211C1"/>
    <w:rsid w:val="00923C4B"/>
    <w:rsid w:val="009332C1"/>
    <w:rsid w:val="00933ECB"/>
    <w:rsid w:val="009375C9"/>
    <w:rsid w:val="00937714"/>
    <w:rsid w:val="009454AE"/>
    <w:rsid w:val="0094713D"/>
    <w:rsid w:val="009526F4"/>
    <w:rsid w:val="00953F7F"/>
    <w:rsid w:val="0096251F"/>
    <w:rsid w:val="00962FF4"/>
    <w:rsid w:val="0096563A"/>
    <w:rsid w:val="00971A93"/>
    <w:rsid w:val="00984531"/>
    <w:rsid w:val="00995957"/>
    <w:rsid w:val="009B0222"/>
    <w:rsid w:val="009B1DE8"/>
    <w:rsid w:val="009B67A6"/>
    <w:rsid w:val="009B69F8"/>
    <w:rsid w:val="009D25A6"/>
    <w:rsid w:val="009D562E"/>
    <w:rsid w:val="009D7B9B"/>
    <w:rsid w:val="009E38B9"/>
    <w:rsid w:val="009E5241"/>
    <w:rsid w:val="00A014B2"/>
    <w:rsid w:val="00A05D1D"/>
    <w:rsid w:val="00A11E31"/>
    <w:rsid w:val="00A13DD5"/>
    <w:rsid w:val="00A1400D"/>
    <w:rsid w:val="00A225DD"/>
    <w:rsid w:val="00A23FF3"/>
    <w:rsid w:val="00A25AFE"/>
    <w:rsid w:val="00A2639E"/>
    <w:rsid w:val="00A263CF"/>
    <w:rsid w:val="00A3607D"/>
    <w:rsid w:val="00A406A2"/>
    <w:rsid w:val="00A40996"/>
    <w:rsid w:val="00A42F3F"/>
    <w:rsid w:val="00A453CE"/>
    <w:rsid w:val="00A4590C"/>
    <w:rsid w:val="00A52619"/>
    <w:rsid w:val="00A54B9B"/>
    <w:rsid w:val="00A63FD9"/>
    <w:rsid w:val="00A83379"/>
    <w:rsid w:val="00A90790"/>
    <w:rsid w:val="00A91516"/>
    <w:rsid w:val="00A91A2A"/>
    <w:rsid w:val="00A92095"/>
    <w:rsid w:val="00A9225D"/>
    <w:rsid w:val="00A94048"/>
    <w:rsid w:val="00AA3617"/>
    <w:rsid w:val="00AA6782"/>
    <w:rsid w:val="00AA7864"/>
    <w:rsid w:val="00AB459E"/>
    <w:rsid w:val="00AB51F9"/>
    <w:rsid w:val="00AB701D"/>
    <w:rsid w:val="00AB745B"/>
    <w:rsid w:val="00AC0709"/>
    <w:rsid w:val="00AC4226"/>
    <w:rsid w:val="00AD2D90"/>
    <w:rsid w:val="00AD2EA8"/>
    <w:rsid w:val="00AD390D"/>
    <w:rsid w:val="00AD5063"/>
    <w:rsid w:val="00AE0C0E"/>
    <w:rsid w:val="00AE392E"/>
    <w:rsid w:val="00AE7209"/>
    <w:rsid w:val="00AF08D0"/>
    <w:rsid w:val="00B01F1D"/>
    <w:rsid w:val="00B07628"/>
    <w:rsid w:val="00B20B37"/>
    <w:rsid w:val="00B24183"/>
    <w:rsid w:val="00B34D1A"/>
    <w:rsid w:val="00B37272"/>
    <w:rsid w:val="00B4616C"/>
    <w:rsid w:val="00B52AA6"/>
    <w:rsid w:val="00B53B4E"/>
    <w:rsid w:val="00B5484C"/>
    <w:rsid w:val="00B6385C"/>
    <w:rsid w:val="00B64343"/>
    <w:rsid w:val="00B64D05"/>
    <w:rsid w:val="00B64DFF"/>
    <w:rsid w:val="00B65949"/>
    <w:rsid w:val="00B73FAF"/>
    <w:rsid w:val="00B8354A"/>
    <w:rsid w:val="00B83659"/>
    <w:rsid w:val="00B92F19"/>
    <w:rsid w:val="00B95E88"/>
    <w:rsid w:val="00BA3D3F"/>
    <w:rsid w:val="00BA429D"/>
    <w:rsid w:val="00BB0745"/>
    <w:rsid w:val="00BB581C"/>
    <w:rsid w:val="00BB7DA0"/>
    <w:rsid w:val="00BC3025"/>
    <w:rsid w:val="00BC70DD"/>
    <w:rsid w:val="00BD5D6C"/>
    <w:rsid w:val="00BD6AC9"/>
    <w:rsid w:val="00BE22AB"/>
    <w:rsid w:val="00BE3852"/>
    <w:rsid w:val="00BE3CEA"/>
    <w:rsid w:val="00BE730C"/>
    <w:rsid w:val="00BF178C"/>
    <w:rsid w:val="00BF399F"/>
    <w:rsid w:val="00BF6DD3"/>
    <w:rsid w:val="00C04F79"/>
    <w:rsid w:val="00C07869"/>
    <w:rsid w:val="00C12330"/>
    <w:rsid w:val="00C142BF"/>
    <w:rsid w:val="00C168B2"/>
    <w:rsid w:val="00C37563"/>
    <w:rsid w:val="00C50744"/>
    <w:rsid w:val="00C568B5"/>
    <w:rsid w:val="00C57EDF"/>
    <w:rsid w:val="00C602D2"/>
    <w:rsid w:val="00C61D10"/>
    <w:rsid w:val="00C62D69"/>
    <w:rsid w:val="00C72793"/>
    <w:rsid w:val="00C74A69"/>
    <w:rsid w:val="00C83AAB"/>
    <w:rsid w:val="00C85480"/>
    <w:rsid w:val="00CA34A7"/>
    <w:rsid w:val="00CA70B9"/>
    <w:rsid w:val="00CB0229"/>
    <w:rsid w:val="00CB1DAD"/>
    <w:rsid w:val="00CB2D15"/>
    <w:rsid w:val="00CB6E4A"/>
    <w:rsid w:val="00CC1D7F"/>
    <w:rsid w:val="00CC240F"/>
    <w:rsid w:val="00CC2817"/>
    <w:rsid w:val="00CC2F46"/>
    <w:rsid w:val="00CD7C0B"/>
    <w:rsid w:val="00CE18CC"/>
    <w:rsid w:val="00CE2B11"/>
    <w:rsid w:val="00CE5839"/>
    <w:rsid w:val="00CE61B5"/>
    <w:rsid w:val="00CE790E"/>
    <w:rsid w:val="00CF2455"/>
    <w:rsid w:val="00D06363"/>
    <w:rsid w:val="00D06FD4"/>
    <w:rsid w:val="00D108B0"/>
    <w:rsid w:val="00D17EF1"/>
    <w:rsid w:val="00D25960"/>
    <w:rsid w:val="00D2634B"/>
    <w:rsid w:val="00D30CA9"/>
    <w:rsid w:val="00D33F11"/>
    <w:rsid w:val="00D36B6C"/>
    <w:rsid w:val="00D40620"/>
    <w:rsid w:val="00D42245"/>
    <w:rsid w:val="00D4233D"/>
    <w:rsid w:val="00D4371B"/>
    <w:rsid w:val="00D46D0E"/>
    <w:rsid w:val="00D472A2"/>
    <w:rsid w:val="00D50445"/>
    <w:rsid w:val="00D50A2E"/>
    <w:rsid w:val="00D51726"/>
    <w:rsid w:val="00D56FFB"/>
    <w:rsid w:val="00D62991"/>
    <w:rsid w:val="00D72256"/>
    <w:rsid w:val="00D735DF"/>
    <w:rsid w:val="00D749E9"/>
    <w:rsid w:val="00D75A1B"/>
    <w:rsid w:val="00D7613C"/>
    <w:rsid w:val="00D762BB"/>
    <w:rsid w:val="00D769BB"/>
    <w:rsid w:val="00D77889"/>
    <w:rsid w:val="00D93B66"/>
    <w:rsid w:val="00D9462B"/>
    <w:rsid w:val="00DA08D2"/>
    <w:rsid w:val="00DA729B"/>
    <w:rsid w:val="00DB0433"/>
    <w:rsid w:val="00DB1231"/>
    <w:rsid w:val="00DB1854"/>
    <w:rsid w:val="00DB19C6"/>
    <w:rsid w:val="00DB3001"/>
    <w:rsid w:val="00DB3315"/>
    <w:rsid w:val="00DB3E68"/>
    <w:rsid w:val="00DB6CF1"/>
    <w:rsid w:val="00DC21F7"/>
    <w:rsid w:val="00DD3E14"/>
    <w:rsid w:val="00DD60DE"/>
    <w:rsid w:val="00DE263F"/>
    <w:rsid w:val="00DE3E80"/>
    <w:rsid w:val="00DF094E"/>
    <w:rsid w:val="00DF359A"/>
    <w:rsid w:val="00DF3658"/>
    <w:rsid w:val="00E104E1"/>
    <w:rsid w:val="00E201E2"/>
    <w:rsid w:val="00E23E39"/>
    <w:rsid w:val="00E24B25"/>
    <w:rsid w:val="00E258D1"/>
    <w:rsid w:val="00E268B1"/>
    <w:rsid w:val="00E30402"/>
    <w:rsid w:val="00E30F19"/>
    <w:rsid w:val="00E32F36"/>
    <w:rsid w:val="00E417AB"/>
    <w:rsid w:val="00E419E1"/>
    <w:rsid w:val="00E44E10"/>
    <w:rsid w:val="00E4522C"/>
    <w:rsid w:val="00E5202D"/>
    <w:rsid w:val="00E57B33"/>
    <w:rsid w:val="00E64E02"/>
    <w:rsid w:val="00E659A5"/>
    <w:rsid w:val="00E67F3C"/>
    <w:rsid w:val="00E75D72"/>
    <w:rsid w:val="00E806AF"/>
    <w:rsid w:val="00E8185E"/>
    <w:rsid w:val="00E831C2"/>
    <w:rsid w:val="00E84A63"/>
    <w:rsid w:val="00E85FD8"/>
    <w:rsid w:val="00E87162"/>
    <w:rsid w:val="00E944B9"/>
    <w:rsid w:val="00E94EF1"/>
    <w:rsid w:val="00E965AF"/>
    <w:rsid w:val="00EA3547"/>
    <w:rsid w:val="00EA6AD5"/>
    <w:rsid w:val="00EA7B4B"/>
    <w:rsid w:val="00EB1EBF"/>
    <w:rsid w:val="00EB21F5"/>
    <w:rsid w:val="00EB3A43"/>
    <w:rsid w:val="00EB516F"/>
    <w:rsid w:val="00EB7155"/>
    <w:rsid w:val="00ED26C6"/>
    <w:rsid w:val="00ED421E"/>
    <w:rsid w:val="00ED44CF"/>
    <w:rsid w:val="00EE4293"/>
    <w:rsid w:val="00EE6827"/>
    <w:rsid w:val="00F032C5"/>
    <w:rsid w:val="00F038A9"/>
    <w:rsid w:val="00F06429"/>
    <w:rsid w:val="00F108C6"/>
    <w:rsid w:val="00F14D30"/>
    <w:rsid w:val="00F371FE"/>
    <w:rsid w:val="00F4068F"/>
    <w:rsid w:val="00F425E4"/>
    <w:rsid w:val="00F45FDF"/>
    <w:rsid w:val="00F53ED9"/>
    <w:rsid w:val="00F61CEA"/>
    <w:rsid w:val="00F63640"/>
    <w:rsid w:val="00F64B9F"/>
    <w:rsid w:val="00F70287"/>
    <w:rsid w:val="00F966D8"/>
    <w:rsid w:val="00F9689A"/>
    <w:rsid w:val="00FA5624"/>
    <w:rsid w:val="00FA6635"/>
    <w:rsid w:val="00FB0C62"/>
    <w:rsid w:val="00FB24D5"/>
    <w:rsid w:val="00FB6849"/>
    <w:rsid w:val="00FC20C1"/>
    <w:rsid w:val="00FD256C"/>
    <w:rsid w:val="00FE62F6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8C7"/>
  <w15:chartTrackingRefBased/>
  <w15:docId w15:val="{F6604777-B342-43F8-875B-046986F5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1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rsid w:val="0086715C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rsid w:val="008671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715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8671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8671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715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86715C"/>
  </w:style>
  <w:style w:type="paragraph" w:styleId="Nagwek">
    <w:name w:val="header"/>
    <w:basedOn w:val="Normalny"/>
    <w:link w:val="NagwekZnak"/>
    <w:rsid w:val="008671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715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1ZnakZnakZnakZnakZnakZnakZnakZnakZnakZnakZnakZnakZnakZnakZnakZnakZnakZnakZnakZnakZnakZnakZnakZnakZnakZnakZnakZnak">
    <w:name w:val="Znak Znak1 Znak Znak Znak Znak Znak Znak Znak Znak Znak Znak Znak Znak Znak Znak Znak Znak Znak Znak Znak Znak Znak Znak Znak Znak Znak Znak Znak Znak"/>
    <w:basedOn w:val="Normalny"/>
    <w:rsid w:val="0086715C"/>
  </w:style>
  <w:style w:type="paragraph" w:styleId="Tekstdymka">
    <w:name w:val="Balloon Text"/>
    <w:basedOn w:val="Normalny"/>
    <w:link w:val="TekstdymkaZnak"/>
    <w:rsid w:val="0086715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86715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styleId="Odwoaniedokomentarza">
    <w:name w:val="annotation reference"/>
    <w:rsid w:val="00867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67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671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86715C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86715C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Hipercze">
    <w:name w:val="Hyperlink"/>
    <w:rsid w:val="0086715C"/>
    <w:rPr>
      <w:color w:val="0000FF"/>
      <w:u w:val="single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86715C"/>
  </w:style>
  <w:style w:type="paragraph" w:styleId="Tekstpodstawowy3">
    <w:name w:val="Body Text 3"/>
    <w:basedOn w:val="Normalny"/>
    <w:link w:val="Tekstpodstawowy3Znak"/>
    <w:unhideWhenUsed/>
    <w:rsid w:val="0086715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6715C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86715C"/>
    <w:pPr>
      <w:ind w:left="720"/>
      <w:contextualSpacing/>
    </w:pPr>
  </w:style>
  <w:style w:type="paragraph" w:customStyle="1" w:styleId="ZnakZnak1ZnakZnakZnakZnakZnakZnakZnakZnakZnakZnakZnakZnakZnakZnak">
    <w:name w:val="Znak Znak1 Znak Znak Znak Znak Znak Znak Znak Znak Znak Znak Znak Znak Znak Znak"/>
    <w:basedOn w:val="Normalny"/>
    <w:rsid w:val="0086715C"/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86715C"/>
  </w:style>
  <w:style w:type="paragraph" w:styleId="Tekstprzypisudolnego">
    <w:name w:val="footnote text"/>
    <w:basedOn w:val="Normalny"/>
    <w:link w:val="TekstprzypisudolnegoZnak"/>
    <w:rsid w:val="008671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71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6715C"/>
    <w:rPr>
      <w:vertAlign w:val="superscript"/>
    </w:rPr>
  </w:style>
  <w:style w:type="character" w:customStyle="1" w:styleId="fontstyle01">
    <w:name w:val="fontstyle01"/>
    <w:rsid w:val="0086715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F96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6A5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34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34C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5faf45-e03f-412c-bc75-725a900df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C79602039F341BCE835ECCA97D1BE" ma:contentTypeVersion="14" ma:contentTypeDescription="Create a new document." ma:contentTypeScope="" ma:versionID="4ffc0ebeeef48ad2fb33de321c56ab20">
  <xsd:schema xmlns:xsd="http://www.w3.org/2001/XMLSchema" xmlns:xs="http://www.w3.org/2001/XMLSchema" xmlns:p="http://schemas.microsoft.com/office/2006/metadata/properties" xmlns:ns3="1b5faf45-e03f-412c-bc75-725a900df2f1" xmlns:ns4="008e86f1-4820-4485-bd1c-fd86bd83b97c" targetNamespace="http://schemas.microsoft.com/office/2006/metadata/properties" ma:root="true" ma:fieldsID="663639c01439a3cf36cc1b43759a3f5f" ns3:_="" ns4:_="">
    <xsd:import namespace="1b5faf45-e03f-412c-bc75-725a900df2f1"/>
    <xsd:import namespace="008e86f1-4820-4485-bd1c-fd86bd83b9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af45-e03f-412c-bc75-725a900df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e86f1-4820-4485-bd1c-fd86bd83b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D4016-EFE5-4B5A-8460-7B7339A31BAB}">
  <ds:schemaRefs>
    <ds:schemaRef ds:uri="http://schemas.microsoft.com/office/2006/metadata/properties"/>
    <ds:schemaRef ds:uri="http://schemas.microsoft.com/office/infopath/2007/PartnerControls"/>
    <ds:schemaRef ds:uri="1b5faf45-e03f-412c-bc75-725a900df2f1"/>
  </ds:schemaRefs>
</ds:datastoreItem>
</file>

<file path=customXml/itemProps2.xml><?xml version="1.0" encoding="utf-8"?>
<ds:datastoreItem xmlns:ds="http://schemas.openxmlformats.org/officeDocument/2006/customXml" ds:itemID="{FAA5D414-7796-43C4-8DCD-C0071CE0C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FB84D-B2BC-4AD1-93B3-C8503CBA9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af45-e03f-412c-bc75-725a900df2f1"/>
    <ds:schemaRef ds:uri="008e86f1-4820-4485-bd1c-fd86bd83b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18</Pages>
  <Words>7450</Words>
  <Characters>44705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Kalinowska</dc:creator>
  <cp:keywords/>
  <dc:description/>
  <cp:lastModifiedBy>Magda Kalinowska</cp:lastModifiedBy>
  <cp:revision>23</cp:revision>
  <cp:lastPrinted>2024-07-30T09:23:00Z</cp:lastPrinted>
  <dcterms:created xsi:type="dcterms:W3CDTF">2024-11-05T16:38:00Z</dcterms:created>
  <dcterms:modified xsi:type="dcterms:W3CDTF">2025-11-29T16:57:00Z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0x01010076FC79602039F341BCE835ECCA97D1BE</vt:lpwstr>
  </property>
</Properties>
</file>