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BECE6" w14:textId="60004AEB" w:rsidR="005A5BD3" w:rsidRDefault="00623E49" w:rsidP="005A5BD3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Załącznik Nr 5</w:t>
      </w:r>
    </w:p>
    <w:p w14:paraId="7BE7BD73" w14:textId="77777777" w:rsidR="00960DC3" w:rsidRPr="00960DC3" w:rsidRDefault="00960DC3" w:rsidP="00960DC3">
      <w:pPr>
        <w:jc w:val="center"/>
        <w:rPr>
          <w:b/>
          <w:bCs/>
          <w:sz w:val="18"/>
          <w:szCs w:val="18"/>
        </w:rPr>
      </w:pPr>
      <w:r w:rsidRPr="00960DC3">
        <w:rPr>
          <w:b/>
          <w:bCs/>
          <w:sz w:val="18"/>
          <w:szCs w:val="18"/>
        </w:rPr>
        <w:t>Klauzula informacyjna do postępowania o udzielenia zamówienia publicznego do którego nie ma zastosowania ustawa Prawo zamówień publicznych</w:t>
      </w:r>
    </w:p>
    <w:p w14:paraId="59722502" w14:textId="77777777" w:rsidR="00960DC3" w:rsidRPr="00960DC3" w:rsidRDefault="00960DC3" w:rsidP="00960DC3">
      <w:pPr>
        <w:jc w:val="both"/>
        <w:rPr>
          <w:b/>
          <w:bCs/>
          <w:sz w:val="18"/>
          <w:szCs w:val="18"/>
        </w:rPr>
      </w:pPr>
    </w:p>
    <w:p w14:paraId="7B0D1CCE" w14:textId="776D9862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 xml:space="preserve">Administratorem Danych jest: URZĄD </w:t>
      </w:r>
      <w:r w:rsidR="005A5BD3">
        <w:rPr>
          <w:sz w:val="18"/>
          <w:szCs w:val="18"/>
        </w:rPr>
        <w:t xml:space="preserve">GIMNY I MIASTA ODOLANÓW, Rynek </w:t>
      </w:r>
      <w:r w:rsidRPr="00960DC3">
        <w:rPr>
          <w:sz w:val="18"/>
          <w:szCs w:val="18"/>
        </w:rPr>
        <w:t>1, 63-430 Odolanów.</w:t>
      </w:r>
    </w:p>
    <w:p w14:paraId="0DBFE9CC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 xml:space="preserve">Naszym IOD jest mgr inż. Sebastian KOPACKI – </w:t>
      </w:r>
      <w:hyperlink r:id="rId7" w:history="1">
        <w:r w:rsidRPr="00960DC3">
          <w:rPr>
            <w:sz w:val="18"/>
            <w:szCs w:val="18"/>
          </w:rPr>
          <w:t>iod@odolanow.pl</w:t>
        </w:r>
      </w:hyperlink>
    </w:p>
    <w:p w14:paraId="11E6A0D0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Administrator może przetwarzać dane:</w:t>
      </w:r>
    </w:p>
    <w:p w14:paraId="57B4027C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kontrahentów, w tym dostawców oraz potencjalnych dostawców;</w:t>
      </w:r>
    </w:p>
    <w:p w14:paraId="2FD02E5B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wspólników, pracowników, przedstawicieli ustawowych oraz reprezentantów i pełnomocników ww. kontrahentów, w tym osób kontaktowych ujawnionych.</w:t>
      </w:r>
    </w:p>
    <w:p w14:paraId="608F34B2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Administrator może przetwarzać dane podane bezpośrednio przez kontrahentów lub osoby występujące w ich imieniu, takie jak:</w:t>
      </w:r>
    </w:p>
    <w:p w14:paraId="70E5701F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imię i nazwisko, nazwa kontrahenta, adres prowadzonej działalności oraz inne adresy korespondencyjne;</w:t>
      </w:r>
    </w:p>
    <w:p w14:paraId="2D0B3ED6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numery rejestracyjne we właściwych rejestrach;</w:t>
      </w:r>
    </w:p>
    <w:p w14:paraId="23766F09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dane kontaktowe (numer telefonu, adres email);</w:t>
      </w:r>
    </w:p>
    <w:p w14:paraId="118E7733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dane dotyczące statusu w strukturze kontrahenta (np.: funkcja, stanowisko, zakres uprawnień)</w:t>
      </w:r>
    </w:p>
    <w:p w14:paraId="217FAB95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dane dotyczące składanej oferty</w:t>
      </w:r>
    </w:p>
    <w:p w14:paraId="39E6349E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dane dotyczące kwalifikacji i uprawnień zawodowych.</w:t>
      </w:r>
    </w:p>
    <w:p w14:paraId="4F7D61CC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Ponadto Administrator może, w niezbędnym zakresie podyktowanym potrzebą weryfikacji potencjalnego kontrahenta, pozyskiwać dodatkowe informacje ze źródeł ogólnodostępnych, takich jak prowadzone na podstawie przepisów prawa rejestry gospodarcze i zawodowe (np. CEIDG, KRS).</w:t>
      </w:r>
    </w:p>
    <w:p w14:paraId="181DA521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Zgromadzone dane osobowe, o których mowa w pkt 1 będą przetwarzane na podstawie:</w:t>
      </w:r>
    </w:p>
    <w:p w14:paraId="4454AA8B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zgodnie z art. 6 ust. 1 lit. b) RODO, przetwarzanie jest niezbędne do podjęcia działań przed zawarciem umowy, której stroną jest osoba, której dane dotyczą. Podanie danych koniecznych dla związania umową lub jej realizacji i rozliczenia jest obowiązkowe. W tym celu Administrator może przetwarzać dane osobowe w okresie archiwizacji na podstawie odrębnych przepisów;</w:t>
      </w:r>
    </w:p>
    <w:p w14:paraId="7F1F823D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zgodnie z art. 6 ust. 1 lit. c) RODO, gdy przetwarzanie tych danych będzie niezbędne dla realizacji obowiązków wynikających z przepisów prawa tj. przeprowadzenia postępowania o zamówienie publiczne, do których nie stosuje się przepisów ustawy Prawo zamówień publicznych, na podstawie art. 68 ustawy z dnia 27 sierpnia 2009 r. o finansach publicznych oraz wewnętrznego zarządzenia Administratora danych. Podanie danych jest obowiązkowe, a obowiązek wynika z przepisów prawa oraz obowiązującego zarządzenia. W tym celu może Administrator może przetwarzać dane osobowe w okresie archiwizacji na podstawie odrębnych przepisów;</w:t>
      </w:r>
    </w:p>
    <w:p w14:paraId="76D46601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lastRenderedPageBreak/>
        <w:t>dla realizacji uzasadnionych interesów Administratora zgodnie z art. 6 ust. 1 lit. f) RODO. Takimi uzasadnionymi interesami są np.: prowadzenie bieżącej komunikacji; prowadzenie korespondencji w zakresie podejmowanych działań gospodarczych, weryfikacja tożsamości osób działających na zlecenie; ustalenie, dochodzenie i ochrona roszczeń wynikających z prowadzonej działalności oraz ochrona przed takimi roszczeniami – w czasie uwzględniającym okresy wygaśnięcia poszczególnych roszczeń.</w:t>
      </w:r>
    </w:p>
    <w:p w14:paraId="4D5A1A57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Administrator może ujawnić dane osobowe:</w:t>
      </w:r>
    </w:p>
    <w:p w14:paraId="14B15DB1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podmiotom i osobom działającym na zlecenie na podstawie zawartych umów powierzenia przetwarzania danych osobowych w zakresie wsparcia prawnego, informatycznego i organizacyjnego,</w:t>
      </w:r>
    </w:p>
    <w:p w14:paraId="7363F9DB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organom państwowym, na podstawie przepisów prawa w ramach prowadzonych postepowań,</w:t>
      </w:r>
    </w:p>
    <w:p w14:paraId="5D754D5A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podmiotom uprawnionym na podstawie odrębnych przepisów prawa, w tym między innymi na podstawie ustawy o dostępie do informacji publicznej.</w:t>
      </w:r>
    </w:p>
    <w:p w14:paraId="78256D34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Przysługuje prawo dostępu do treści swoich danych, ich sprostowania oraz prawo do ich usunięcia – po okresie archiwizacji, ograniczenia przetwarzania, wniesienia sprzeciwu oraz prawo do przenoszenia danych – w granicach określonych zgodnie z art. 15-22 RODO.</w:t>
      </w:r>
    </w:p>
    <w:p w14:paraId="4EDB593A" w14:textId="68BD9BD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Przysługuje prawo do wniesienia skargi do Prezesa Urzędu Ochrony Danych Osobowych, gdy uzna, iż przetwarzanie danych osobowych jest niezgodne z prawem.</w:t>
      </w:r>
    </w:p>
    <w:p w14:paraId="5CA754DA" w14:textId="77777777" w:rsidR="00320F79" w:rsidRPr="00960DC3" w:rsidRDefault="00320F79" w:rsidP="00960DC3">
      <w:pPr>
        <w:jc w:val="both"/>
        <w:rPr>
          <w:sz w:val="18"/>
          <w:szCs w:val="18"/>
        </w:rPr>
      </w:pPr>
    </w:p>
    <w:sectPr w:rsidR="00320F79" w:rsidRPr="00960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3B6DB" w14:textId="77777777" w:rsidR="008E0CAB" w:rsidRDefault="008E0CAB" w:rsidP="008E0CAB">
      <w:r>
        <w:separator/>
      </w:r>
    </w:p>
  </w:endnote>
  <w:endnote w:type="continuationSeparator" w:id="0">
    <w:p w14:paraId="35F50B2F" w14:textId="77777777" w:rsidR="008E0CAB" w:rsidRDefault="008E0CAB" w:rsidP="008E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8876D" w14:textId="77777777" w:rsidR="008E0CAB" w:rsidRDefault="008E0C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446BD" w14:textId="77777777" w:rsidR="008E0CAB" w:rsidRDefault="008E0C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567AC" w14:textId="77777777" w:rsidR="008E0CAB" w:rsidRDefault="008E0C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1F35E" w14:textId="77777777" w:rsidR="008E0CAB" w:rsidRDefault="008E0CAB" w:rsidP="008E0CAB">
      <w:r>
        <w:separator/>
      </w:r>
    </w:p>
  </w:footnote>
  <w:footnote w:type="continuationSeparator" w:id="0">
    <w:p w14:paraId="0806CC72" w14:textId="77777777" w:rsidR="008E0CAB" w:rsidRDefault="008E0CAB" w:rsidP="008E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7738B" w14:textId="77777777" w:rsidR="008E0CAB" w:rsidRDefault="008E0C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1D69D" w14:textId="4743AD20" w:rsidR="008E0CAB" w:rsidRDefault="008E0CAB">
    <w:pPr>
      <w:pStyle w:val="Nagwek"/>
    </w:pPr>
    <w:r w:rsidRPr="008E0CAB">
      <w:rPr>
        <w:rFonts w:ascii="Times New Roman" w:eastAsia="Times New Roman" w:hAnsi="Times New Roman" w:cs="Times New Roman"/>
        <w:noProof/>
        <w:kern w:val="0"/>
        <w:lang w:eastAsia="pl-PL"/>
        <w14:ligatures w14:val="none"/>
      </w:rPr>
      <w:drawing>
        <wp:inline distT="0" distB="0" distL="0" distR="0" wp14:anchorId="0A557A0C" wp14:editId="2150CC15">
          <wp:extent cx="5760720" cy="578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5F680" w14:textId="77777777" w:rsidR="008E0CAB" w:rsidRDefault="008E0C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DAD"/>
    <w:multiLevelType w:val="multilevel"/>
    <w:tmpl w:val="FF5C3282"/>
    <w:lvl w:ilvl="0">
      <w:start w:val="1"/>
      <w:numFmt w:val="lowerLetter"/>
      <w:lvlText w:val="%1."/>
      <w:lvlJc w:val="left"/>
      <w:pPr>
        <w:ind w:left="38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051B55"/>
    <w:multiLevelType w:val="multilevel"/>
    <w:tmpl w:val="9A1CA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C3"/>
    <w:rsid w:val="00142A4D"/>
    <w:rsid w:val="00320F79"/>
    <w:rsid w:val="004E737A"/>
    <w:rsid w:val="00583952"/>
    <w:rsid w:val="005A5BD3"/>
    <w:rsid w:val="005B5D9C"/>
    <w:rsid w:val="006136FE"/>
    <w:rsid w:val="00623E49"/>
    <w:rsid w:val="007F496E"/>
    <w:rsid w:val="00852601"/>
    <w:rsid w:val="008E0CAB"/>
    <w:rsid w:val="00960DC3"/>
    <w:rsid w:val="00AE3CBF"/>
    <w:rsid w:val="00E8405D"/>
    <w:rsid w:val="00F3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E5CC"/>
  <w15:chartTrackingRefBased/>
  <w15:docId w15:val="{48C87B0A-33FD-E741-BCC6-AABF2B45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0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D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D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D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D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AE3CBF"/>
    <w:pPr>
      <w:numPr>
        <w:ilvl w:val="1"/>
      </w:numPr>
      <w:spacing w:after="160"/>
    </w:pPr>
    <w:rPr>
      <w:rFonts w:eastAsiaTheme="minorEastAsia"/>
      <w:b/>
      <w:color w:val="000000" w:themeColor="text1"/>
      <w:spacing w:val="15"/>
      <w:sz w:val="16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E3CBF"/>
    <w:rPr>
      <w:rFonts w:eastAsiaTheme="minorEastAsia"/>
      <w:b/>
      <w:color w:val="000000" w:themeColor="text1"/>
      <w:spacing w:val="15"/>
      <w:sz w:val="16"/>
      <w:szCs w:val="22"/>
    </w:rPr>
  </w:style>
  <w:style w:type="paragraph" w:styleId="Bezodstpw">
    <w:name w:val="No Spacing"/>
    <w:aliases w:val="Nagłówek_własny"/>
    <w:uiPriority w:val="1"/>
    <w:qFormat/>
    <w:rsid w:val="006136FE"/>
    <w:pPr>
      <w:jc w:val="both"/>
    </w:pPr>
    <w:rPr>
      <w:rFonts w:eastAsia="Times New Roman" w:cs="Times New Roman"/>
      <w:b/>
      <w:kern w:val="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60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0D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0D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0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0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0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0D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0D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0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960D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0D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0D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0D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0D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0DC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60DC3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0DC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F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FE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0C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0CAB"/>
  </w:style>
  <w:style w:type="paragraph" w:styleId="Stopka">
    <w:name w:val="footer"/>
    <w:basedOn w:val="Normalny"/>
    <w:link w:val="StopkaZnak"/>
    <w:uiPriority w:val="99"/>
    <w:unhideWhenUsed/>
    <w:rsid w:val="008E0C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0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odolan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Kopacki</dc:creator>
  <cp:keywords/>
  <dc:description/>
  <cp:lastModifiedBy>Marlena Kruszyk</cp:lastModifiedBy>
  <cp:revision>7</cp:revision>
  <cp:lastPrinted>2025-04-04T10:07:00Z</cp:lastPrinted>
  <dcterms:created xsi:type="dcterms:W3CDTF">2024-10-08T09:16:00Z</dcterms:created>
  <dcterms:modified xsi:type="dcterms:W3CDTF">2025-10-02T07:10:00Z</dcterms:modified>
</cp:coreProperties>
</file>