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3F" w:rsidRPr="008876F1" w:rsidRDefault="002B183F" w:rsidP="002B183F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BURMISTRZ GMINY I MIASTA ODOLANÓW</w:t>
      </w:r>
    </w:p>
    <w:p w:rsidR="002B183F" w:rsidRPr="008876F1" w:rsidRDefault="002B183F" w:rsidP="002B183F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OGŁASZA OTWARTY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I KONKURENCYJNY NABÓR  NA STANOWISKO URZĘDNICZE</w:t>
      </w:r>
    </w:p>
    <w:p w:rsidR="002B183F" w:rsidRPr="008876F1" w:rsidRDefault="002B183F" w:rsidP="002B183F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INSPEKTORA DS. </w:t>
      </w:r>
      <w:r w:rsidR="00FB7B7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OŚWIATY </w:t>
      </w:r>
    </w:p>
    <w:p w:rsidR="002B183F" w:rsidRDefault="002B183F" w:rsidP="002B183F">
      <w:pPr>
        <w:pStyle w:val="NormalnyWeb"/>
        <w:shd w:val="clear" w:color="auto" w:fill="FFFFFF"/>
        <w:jc w:val="center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W URZĘDZIE GMINY I MIASTA ODOLANÓW UL. RYNEK 11</w:t>
      </w:r>
    </w:p>
    <w:p w:rsidR="002B183F" w:rsidRPr="008876F1" w:rsidRDefault="002B183F" w:rsidP="002B183F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</w:p>
    <w:p w:rsidR="002B183F" w:rsidRDefault="002B183F" w:rsidP="002B183F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1. Niezbędne wymagania od kandydatów.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Kandydatem na sta</w:t>
      </w:r>
      <w:r>
        <w:rPr>
          <w:rFonts w:asciiTheme="majorHAnsi" w:hAnsiTheme="majorHAnsi" w:cs="Tahoma"/>
          <w:color w:val="000000"/>
          <w:sz w:val="22"/>
          <w:szCs w:val="22"/>
        </w:rPr>
        <w:t>nowisko może być osoba, która:</w:t>
      </w:r>
      <w:r>
        <w:rPr>
          <w:rFonts w:asciiTheme="majorHAnsi" w:hAnsiTheme="majorHAnsi" w:cs="Tahoma"/>
          <w:color w:val="000000"/>
          <w:sz w:val="22"/>
          <w:szCs w:val="22"/>
        </w:rPr>
        <w:br/>
        <w:t>1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) posiada obywatelstwo polskie,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Fonts w:asciiTheme="majorHAnsi" w:hAnsiTheme="majorHAnsi" w:cs="Tahoma"/>
          <w:color w:val="000000"/>
          <w:sz w:val="22"/>
          <w:szCs w:val="22"/>
        </w:rPr>
        <w:br/>
        <w:t>2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) posiada pełną zdolność do czynności prawnych oraz korzysta z pełni praw publicznych,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</w:r>
      <w:r>
        <w:rPr>
          <w:rFonts w:asciiTheme="majorHAnsi" w:hAnsiTheme="majorHAnsi" w:cs="Tahoma"/>
          <w:color w:val="000000"/>
          <w:sz w:val="22"/>
          <w:szCs w:val="22"/>
        </w:rPr>
        <w:t>3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) nie była skazana prawomocnym wyrokiem sądu za umyślne przestępstwo ścigane z oskarżenia publicznego lub umyślne przestępstwo skarbowe,                                                                                            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4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) cieszy się nieposzlakowaną opinią,                                                           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5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) posiada wykształcenie wyższe,                                                                 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6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) posiada co najmniej </w:t>
      </w:r>
      <w:r w:rsidRPr="00FB7B71">
        <w:rPr>
          <w:rFonts w:asciiTheme="majorHAnsi" w:hAnsiTheme="majorHAnsi" w:cs="Tahoma"/>
          <w:color w:val="000000" w:themeColor="text1"/>
          <w:sz w:val="22"/>
          <w:szCs w:val="22"/>
        </w:rPr>
        <w:t>3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 xml:space="preserve"> – letni staż pracy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.                                 </w:t>
      </w:r>
    </w:p>
    <w:p w:rsidR="002B183F" w:rsidRPr="008876F1" w:rsidRDefault="002B183F" w:rsidP="002B183F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2. Dodatkowe wymagania od kandydatów: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wykształcenie wyższe magisterskie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>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kwalifikacje z zakresu zarządzania oświatą,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 xml:space="preserve"> kwalifikacje z zakresu administracji,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085365">
        <w:rPr>
          <w:rFonts w:asciiTheme="majorHAnsi" w:hAnsiTheme="majorHAnsi" w:cs="Tahoma"/>
          <w:color w:val="000000"/>
          <w:sz w:val="22"/>
          <w:szCs w:val="22"/>
        </w:rPr>
        <w:t>d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>odatkowym atutem praca minimum 5</w:t>
      </w:r>
      <w:r w:rsidRPr="00085365">
        <w:rPr>
          <w:rFonts w:asciiTheme="majorHAnsi" w:hAnsiTheme="majorHAnsi" w:cs="Tahoma"/>
          <w:color w:val="000000"/>
          <w:sz w:val="22"/>
          <w:szCs w:val="22"/>
        </w:rPr>
        <w:t xml:space="preserve"> lata na stanowisku o podobnym charakterz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e, 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085365">
        <w:rPr>
          <w:rFonts w:asciiTheme="majorHAnsi" w:hAnsiTheme="majorHAnsi" w:cs="Tahoma"/>
          <w:color w:val="000000"/>
          <w:sz w:val="22"/>
          <w:szCs w:val="22"/>
        </w:rPr>
        <w:t>dobra znajomość obsługi komputera i urządzeń biurowych,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085365">
        <w:rPr>
          <w:rFonts w:asciiTheme="majorHAnsi" w:hAnsiTheme="majorHAnsi" w:cs="Tahoma"/>
          <w:color w:val="000000"/>
          <w:sz w:val="22"/>
          <w:szCs w:val="22"/>
        </w:rPr>
        <w:t>prawo jazdy kat. B,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085365">
        <w:rPr>
          <w:rFonts w:asciiTheme="majorHAnsi" w:hAnsiTheme="majorHAnsi" w:cs="Tahoma"/>
          <w:color w:val="000000"/>
          <w:sz w:val="22"/>
          <w:szCs w:val="22"/>
        </w:rPr>
        <w:t xml:space="preserve"> znajomość regulacji prawnych w zakresie: 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ustawy o systemie oświaty, prawo oświatowe, Karty Nauczyciela, ustawy o systemie informacji oświatowej, </w:t>
      </w:r>
      <w:r w:rsidRPr="00085365">
        <w:rPr>
          <w:rFonts w:asciiTheme="majorHAnsi" w:hAnsiTheme="majorHAnsi" w:cs="Tahoma"/>
          <w:color w:val="000000"/>
          <w:sz w:val="22"/>
          <w:szCs w:val="22"/>
        </w:rPr>
        <w:t>ustawy o samorządzie gminnym,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K</w:t>
      </w:r>
      <w:r w:rsidRPr="00085365">
        <w:rPr>
          <w:rFonts w:asciiTheme="majorHAnsi" w:hAnsiTheme="majorHAnsi" w:cs="Tahoma"/>
          <w:color w:val="000000"/>
          <w:sz w:val="22"/>
          <w:szCs w:val="22"/>
        </w:rPr>
        <w:t>odeksu postępowania administracyjnego,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ustawy o ochronie danych osobowych, ustawy o dostępie do informacji publicznej, instrukcji kancelaryjnej</w:t>
      </w:r>
      <w:r w:rsidRPr="00085365">
        <w:rPr>
          <w:rFonts w:asciiTheme="majorHAnsi" w:hAnsiTheme="majorHAnsi" w:cs="Tahoma"/>
          <w:color w:val="000000"/>
          <w:sz w:val="22"/>
          <w:szCs w:val="22"/>
        </w:rPr>
        <w:t>,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5C0F74">
        <w:rPr>
          <w:rFonts w:asciiTheme="majorHAnsi" w:hAnsiTheme="majorHAnsi" w:cs="Tahoma"/>
          <w:color w:val="000000"/>
          <w:sz w:val="22"/>
          <w:szCs w:val="22"/>
        </w:rPr>
        <w:t xml:space="preserve"> umiejętność podejmowania decyzji,</w:t>
      </w:r>
    </w:p>
    <w:p w:rsidR="002B183F" w:rsidRDefault="002B183F" w:rsidP="002B183F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5C0F74">
        <w:rPr>
          <w:rFonts w:asciiTheme="majorHAnsi" w:hAnsiTheme="majorHAnsi" w:cs="Tahoma"/>
          <w:color w:val="000000"/>
          <w:sz w:val="22"/>
          <w:szCs w:val="22"/>
        </w:rPr>
        <w:t>umiejętność pracy w zespole,</w:t>
      </w:r>
    </w:p>
    <w:p w:rsidR="002B183F" w:rsidRPr="00CA7786" w:rsidRDefault="002B183F" w:rsidP="00CA7786">
      <w:pPr>
        <w:pStyle w:val="NormalnyWeb"/>
        <w:numPr>
          <w:ilvl w:val="0"/>
          <w:numId w:val="1"/>
        </w:numPr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 w:rsidRPr="005C0F74">
        <w:rPr>
          <w:rFonts w:asciiTheme="majorHAnsi" w:hAnsiTheme="majorHAnsi" w:cs="Tahoma"/>
          <w:color w:val="000000"/>
          <w:sz w:val="22"/>
          <w:szCs w:val="22"/>
        </w:rPr>
        <w:t>samodzielność, operatywność, kreatywność,</w:t>
      </w:r>
      <w:r w:rsidR="00CA7786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CA7786">
        <w:rPr>
          <w:rFonts w:asciiTheme="majorHAnsi" w:hAnsiTheme="majorHAnsi" w:cs="Tahoma"/>
          <w:color w:val="000000"/>
          <w:sz w:val="22"/>
          <w:szCs w:val="22"/>
        </w:rPr>
        <w:t>obowiązkowość, odpowiedzialność, terminowość, sumienność oraz wysoka kultura osobista.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3. Zakres wykonywanych zadań na stanowisku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, w szczególności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: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1) analiza sieci placówek oświatowych,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2) prowadzenie spraw związanych z zakładaniem i likwidacją placówek oświatowych,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3) prowadzenie spraw związanych z przeprowadzeniem konkursów na dyrektorów, oceną pracy dyrektorów szkół i placówek w porozumieniu z organem sprawującym nadzór pedagogiczny,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4) prowadzenie spraw związanych z uzyskaniem stopnia awansu zawodowego na nauczyciela mianowanego i dyplomowanego,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5) analiza danych demograficznych dotyczących dzieci w wieku szkolnym i przedszkolnym,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6) analiza i przedstawienie do zatwierdzania arkuszy organizacyjnych szkół na dany rok szkolny, nadzór i doradztwo w tym zakresie,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  <w:color w:val="FF0000"/>
        </w:rPr>
      </w:pPr>
      <w:r>
        <w:rPr>
          <w:rFonts w:asciiTheme="majorHAnsi" w:hAnsiTheme="majorHAnsi" w:cs="Times New Roman"/>
        </w:rPr>
        <w:lastRenderedPageBreak/>
        <w:t xml:space="preserve">7) </w:t>
      </w:r>
      <w:r w:rsidRPr="002B183F">
        <w:rPr>
          <w:rFonts w:asciiTheme="majorHAnsi" w:hAnsiTheme="majorHAnsi" w:cs="Times New Roman"/>
        </w:rPr>
        <w:t>opracowywanie projektu regulaminu wynagradzania nauczycieli,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8) opiniowanie projektów uchwał , zarządzeń Burmistrza dotyczących oświaty oraz dokumentów wewnętrznych szkół, które wymagają opinii organu prowadzącego,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9) prowadzenie spraw związanych z przydzielaniem godzin uczniom, którzy na podstawie orzeczenia wymagają kształcenia indywidualnego,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10) prowadzenie spraw związanych z realizacją obowiązku szkolnego i nauki przez uczniów w wieku 16 – 18 lat,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11) nadzór </w:t>
      </w:r>
      <w:proofErr w:type="spellStart"/>
      <w:r>
        <w:rPr>
          <w:rFonts w:asciiTheme="majorHAnsi" w:hAnsiTheme="majorHAnsi" w:cs="Times New Roman"/>
        </w:rPr>
        <w:t>administracyjno</w:t>
      </w:r>
      <w:proofErr w:type="spellEnd"/>
      <w:r>
        <w:rPr>
          <w:rFonts w:asciiTheme="majorHAnsi" w:hAnsiTheme="majorHAnsi" w:cs="Times New Roman"/>
        </w:rPr>
        <w:t xml:space="preserve"> – organizacyjny nad działalnością placówek oświatowych,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12) wdrażanie w praktyce gminnej polityki oświatowej,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13) reprezentowanie, w miarę potrzeb, Burmistrza podczas uroczystości oświatowych,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14) doradztwo w sprawach dotyczących szkół i placówek, w tym, innowacji pedagogicznych i projektów edukacyjnych,,</w:t>
      </w:r>
    </w:p>
    <w:p w:rsidR="002B183F" w:rsidRDefault="002B183F" w:rsidP="002B183F">
      <w:pPr>
        <w:spacing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15) organizowanie zebrań dla dyrektorów szkół i placówek,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16) współpraca przy przygotowaniu dla Rady Gminy i Miasta rocznej oceny jakości pracy szkół i placówek,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17) współdziałanie z właściwymi organami, organizacjami i innymi podmiotami w sprawach dotyczących rozwoju dzieci i młodzieży, w tym przeciwdziałania patologii społecznej,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18) współpraca z Centrum Usług Wspólnych w zakresie spraw oświatowych,</w:t>
      </w:r>
    </w:p>
    <w:p w:rsidR="002B183F" w:rsidRDefault="002B183F" w:rsidP="002B183F">
      <w:pPr>
        <w:spacing w:line="240" w:lineRule="auto"/>
        <w:ind w:left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19) kontrole placówek oświatowych w zakresie przestrzegania przepisów dotyczących organizacji pracy szkoły,</w:t>
      </w:r>
    </w:p>
    <w:p w:rsidR="002B183F" w:rsidRPr="00780A3E" w:rsidRDefault="002B183F" w:rsidP="002B183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="Times New Roman"/>
        </w:rPr>
      </w:pPr>
      <w:r w:rsidRPr="00780A3E">
        <w:rPr>
          <w:rFonts w:asciiTheme="majorHAnsi" w:hAnsiTheme="majorHAnsi" w:cs="Times New Roman"/>
        </w:rPr>
        <w:t>w</w:t>
      </w:r>
      <w:r w:rsidRPr="00780A3E">
        <w:rPr>
          <w:rFonts w:asciiTheme="majorHAnsi" w:eastAsia="Calibri" w:hAnsiTheme="majorHAnsi" w:cs="Times New Roman"/>
          <w:lang w:eastAsia="pl-PL"/>
        </w:rPr>
        <w:t>ykonywanie innych czynności zleconych przez Burmistrza Gminy i Miasta, Zastępcę Burmistrza, Sekretarza.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4. Informacja o warunkach pracy:</w:t>
      </w:r>
    </w:p>
    <w:p w:rsidR="002B183F" w:rsidRPr="008876F1" w:rsidRDefault="00A50634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- </w:t>
      </w:r>
      <w:r w:rsidR="002B183F" w:rsidRPr="008876F1">
        <w:rPr>
          <w:rFonts w:asciiTheme="majorHAnsi" w:hAnsiTheme="majorHAnsi" w:cs="Tahoma"/>
          <w:color w:val="000000"/>
          <w:sz w:val="22"/>
          <w:szCs w:val="22"/>
        </w:rPr>
        <w:t>wymiar czasu pracy</w:t>
      </w:r>
      <w:r>
        <w:rPr>
          <w:rFonts w:asciiTheme="majorHAnsi" w:hAnsiTheme="majorHAnsi" w:cs="Tahoma"/>
          <w:color w:val="000000"/>
          <w:sz w:val="22"/>
          <w:szCs w:val="22"/>
        </w:rPr>
        <w:t>: ½ etatu</w:t>
      </w:r>
      <w:r w:rsidR="002B183F" w:rsidRPr="008876F1">
        <w:rPr>
          <w:rFonts w:asciiTheme="majorHAnsi" w:hAnsiTheme="majorHAnsi" w:cs="Tahoma"/>
          <w:color w:val="000000"/>
          <w:sz w:val="22"/>
          <w:szCs w:val="22"/>
        </w:rPr>
        <w:t>,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- miejsce pracy: 63-430 Odolanów ul. Rynek 11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- praca na przedmiotowym stanowisku nie jest narażona na występowanie uciążliwych i szkodliwych warunków pracy,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- praca wymagająca wy</w:t>
      </w:r>
      <w:r>
        <w:rPr>
          <w:rFonts w:asciiTheme="majorHAnsi" w:hAnsiTheme="majorHAnsi" w:cs="Tahoma"/>
          <w:color w:val="000000"/>
          <w:sz w:val="22"/>
          <w:szCs w:val="22"/>
        </w:rPr>
        <w:t>sokiego stopnia samodzielności,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umiejętności pracy w zespole 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     </w:t>
      </w:r>
      <w:r w:rsidR="00CA7786">
        <w:rPr>
          <w:rFonts w:asciiTheme="majorHAnsi" w:hAnsiTheme="majorHAnsi" w:cs="Tahoma"/>
          <w:color w:val="000000"/>
          <w:sz w:val="22"/>
          <w:szCs w:val="22"/>
        </w:rPr>
        <w:t>i bezpośredniego kontaktu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                                 </w:t>
      </w:r>
    </w:p>
    <w:p w:rsidR="002B183F" w:rsidRPr="00FB7B7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5. Wskaźnik zatrudnienia osób niepełnosprawnych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w rozumieniu przepisów o rehabilitacji zawodowej i społecznej oraz zatrudnianiu osób niepełnosprawnych w miesiącu poprzedzającym datę upublicznienia </w:t>
      </w:r>
      <w:r w:rsidRPr="00FB7B71">
        <w:rPr>
          <w:rFonts w:asciiTheme="majorHAnsi" w:hAnsiTheme="majorHAnsi" w:cs="Tahoma"/>
          <w:color w:val="000000" w:themeColor="text1"/>
          <w:sz w:val="22"/>
          <w:szCs w:val="22"/>
        </w:rPr>
        <w:t>ogłoszenia był wyższy niż 6%.</w:t>
      </w:r>
    </w:p>
    <w:p w:rsidR="0042271B" w:rsidRDefault="0042271B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42271B" w:rsidRDefault="0042271B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:rsidR="002B183F" w:rsidRDefault="002B183F" w:rsidP="002B183F">
      <w:pPr>
        <w:pStyle w:val="NormalnyWeb"/>
        <w:shd w:val="clear" w:color="auto" w:fill="FFFFFF"/>
        <w:jc w:val="both"/>
        <w:rPr>
          <w:rStyle w:val="apple-converted-space"/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lastRenderedPageBreak/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6.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Wymagane dokumenty: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</w:p>
    <w:p w:rsidR="002B183F" w:rsidRPr="008876F1" w:rsidRDefault="002B183F" w:rsidP="002B183F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a) życiorys (CV) z dokładnym przebiegiem pracy zawodowej,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b) list motywacyjny,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c) kserokopie dyplomów potwierdzających wykształcenie,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       </w:t>
      </w:r>
      <w:r>
        <w:rPr>
          <w:rFonts w:asciiTheme="majorHAnsi" w:hAnsiTheme="majorHAnsi" w:cs="Tahoma"/>
          <w:color w:val="000000"/>
          <w:sz w:val="22"/>
          <w:szCs w:val="22"/>
        </w:rPr>
        <w:tab/>
        <w:t xml:space="preserve">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d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)kwestionariusz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osobowy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dla osób ubiegających się o zatrudnienie,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e) inne dodatkowe dokumenty o posiadanych kwalifikacjach i umiejętnościach (kserokopie zaświadczeń o ukończonych szkoleniach, kursach</w:t>
      </w:r>
      <w:r>
        <w:rPr>
          <w:rFonts w:asciiTheme="majorHAnsi" w:hAnsiTheme="majorHAnsi" w:cs="Tahoma"/>
          <w:color w:val="000000"/>
          <w:sz w:val="22"/>
          <w:szCs w:val="22"/>
        </w:rPr>
        <w:t>, kserokopia prawa jazdy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),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      f)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kopie dokumentów potwierdzających wymagany staż pracy,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g) oświadczenie kandydata o posiadaniu pełnej zdolności do czynności prawnych i korzystaniu z pełni praw publicznych,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h) oświadczenie kandydata, iż nie był skazany prawomocnym wyrokiem sądu za umyślne przestępstwo ścigane z oskarżenia publicznego lub umyślne przestępstwo skarbowe,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i) referencje, opinie i inne dokumenty potwierdzające nieposzlakowaną opinię kandydata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,     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j) oświadczenie, że kandydat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wyraża zgodę na przetwarzanie swoich danych osobowych zgodnie</w:t>
      </w:r>
      <w:r w:rsidR="0042271B">
        <w:rPr>
          <w:rFonts w:asciiTheme="majorHAnsi" w:hAnsiTheme="majorHAnsi" w:cs="Tahoma"/>
          <w:color w:val="000000"/>
          <w:sz w:val="22"/>
          <w:szCs w:val="22"/>
        </w:rPr>
        <w:t xml:space="preserve">    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z ustawą z dnia 29 sierpnia 1997r. o ochronie danych osobowych (</w:t>
      </w:r>
      <w:r w:rsidRPr="00671244">
        <w:rPr>
          <w:rFonts w:asciiTheme="majorHAnsi" w:hAnsiTheme="majorHAnsi" w:cs="Tahoma"/>
          <w:sz w:val="22"/>
          <w:szCs w:val="22"/>
        </w:rPr>
        <w:t>Dz. U. z 2016r., poz. 922 ze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zm.)</w:t>
      </w:r>
      <w:r w:rsidR="0042271B">
        <w:rPr>
          <w:rFonts w:asciiTheme="majorHAnsi" w:hAnsiTheme="majorHAnsi" w:cs="Tahoma"/>
          <w:color w:val="000000"/>
          <w:sz w:val="22"/>
          <w:szCs w:val="22"/>
        </w:rPr>
        <w:t xml:space="preserve">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w zakresie niezbędnym do przeprowadzenia naboru na wyżej wymienione stanowisko urzędnicze.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Kandydat, który zamierza skorzystać z uprawnienia, o którym mowa w art. 13a ust. 2 ustawy z dnia 21 listopada 2008r. o pracownikach samorządowych (</w:t>
      </w:r>
      <w:r w:rsidRPr="00671244">
        <w:rPr>
          <w:rStyle w:val="Pogrubienie"/>
          <w:rFonts w:asciiTheme="majorHAnsi" w:hAnsiTheme="majorHAnsi" w:cs="Tahoma"/>
          <w:sz w:val="22"/>
          <w:szCs w:val="22"/>
        </w:rPr>
        <w:t>Dz. U. z 2016r., poz.902),</w:t>
      </w:r>
      <w:r w:rsidRPr="0014439C">
        <w:rPr>
          <w:rStyle w:val="Pogrubienie"/>
          <w:rFonts w:asciiTheme="majorHAnsi" w:hAnsiTheme="majorHAnsi" w:cs="Tahoma"/>
          <w:color w:val="FF0000"/>
          <w:sz w:val="22"/>
          <w:szCs w:val="22"/>
        </w:rPr>
        <w:t xml:space="preserve">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jest zobowiązany do złożenia wraz z dokumentami kopii dokumentu potwierdzającego niepełnosprawność.</w:t>
      </w:r>
    </w:p>
    <w:p w:rsidR="002B183F" w:rsidRPr="008876F1" w:rsidRDefault="002B183F" w:rsidP="002B183F">
      <w:pPr>
        <w:pStyle w:val="NormalnyWeb"/>
        <w:shd w:val="clear" w:color="auto" w:fill="FFFFFF"/>
        <w:spacing w:after="240" w:afterAutospacing="0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Brak któregokolwiek z wymaganych dokumentów uniemożliwia przystąpienie do drugiego etapu konkursu.</w:t>
      </w:r>
    </w:p>
    <w:p w:rsidR="002B183F" w:rsidRDefault="002B183F" w:rsidP="002B183F">
      <w:pPr>
        <w:pStyle w:val="NormalnyWeb"/>
        <w:shd w:val="clear" w:color="auto" w:fill="FFFFFF"/>
        <w:jc w:val="both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7.Miejsce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i termin złożenia dokumentów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Ofertę i wszystkie wymagane dokumenty należy złożyć osobiście w sekretariacie Urzędu Gminy </w:t>
      </w:r>
      <w:r w:rsidR="00A50634">
        <w:rPr>
          <w:rFonts w:asciiTheme="majorHAnsi" w:hAnsiTheme="majorHAnsi" w:cs="Tahoma"/>
          <w:color w:val="000000"/>
          <w:sz w:val="22"/>
          <w:szCs w:val="22"/>
        </w:rPr>
        <w:t xml:space="preserve">   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i Miasta Odolanów ul. Rynek 11 lub przesłać pocztą na adres Urzędu Gminy i Miasta Odolanów, </w:t>
      </w:r>
      <w:r w:rsidR="00A50634">
        <w:rPr>
          <w:rFonts w:asciiTheme="majorHAnsi" w:hAnsiTheme="majorHAnsi" w:cs="Tahoma"/>
          <w:color w:val="000000"/>
          <w:sz w:val="22"/>
          <w:szCs w:val="22"/>
        </w:rPr>
        <w:t xml:space="preserve">             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63-430 Odolanów, ul. Rynek 11 w zamkniętej kopercie z dopiskiem: 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„nabór na stanowisko  inspektor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a ds. </w:t>
      </w:r>
      <w:r w:rsidR="0042271B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oświaty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w Urzędzie Gminy i Miasta w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Odolanowie”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="006B1D9C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w terminie do dnia 22</w:t>
      </w:r>
      <w:bookmarkStart w:id="0" w:name="_GoBack"/>
      <w:bookmarkEnd w:id="0"/>
      <w:r w:rsidR="0042271B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listopada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2017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r.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  <w:u w:val="single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do godz. 15ºº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(decyduje data faktycznego wpływu do Urzędu).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 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Oferty, które wpłyną do Urzędu po wyżej określonym terminie nie będą rozpatrywane.</w:t>
      </w:r>
      <w:r w:rsidRPr="008876F1">
        <w:rPr>
          <w:rFonts w:asciiTheme="majorHAnsi" w:hAnsiTheme="majorHAnsi" w:cs="Tahoma"/>
          <w:b/>
          <w:bCs/>
          <w:color w:val="000000"/>
          <w:sz w:val="22"/>
          <w:szCs w:val="22"/>
        </w:rPr>
        <w:br/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       </w:t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</w:r>
      <w:r w:rsidR="00FB7B71">
        <w:rPr>
          <w:rFonts w:asciiTheme="majorHAnsi" w:hAnsiTheme="majorHAnsi" w:cs="Tahoma"/>
          <w:color w:val="000000"/>
          <w:sz w:val="22"/>
          <w:szCs w:val="22"/>
        </w:rPr>
        <w:tab/>
        <w:t xml:space="preserve">                  </w:t>
      </w:r>
      <w:r w:rsidR="0042271B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/-/ Marian Janicki</w:t>
      </w:r>
    </w:p>
    <w:p w:rsidR="002B183F" w:rsidRPr="008876F1" w:rsidRDefault="002B183F" w:rsidP="00FB7B71">
      <w:pPr>
        <w:pStyle w:val="NormalnyWeb"/>
        <w:shd w:val="clear" w:color="auto" w:fill="FFFFFF"/>
        <w:ind w:left="6372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Burmistrz </w:t>
      </w:r>
      <w:proofErr w:type="spellStart"/>
      <w:r w:rsidRPr="008876F1">
        <w:rPr>
          <w:rFonts w:asciiTheme="majorHAnsi" w:hAnsiTheme="majorHAnsi" w:cs="Tahoma"/>
          <w:color w:val="000000"/>
          <w:sz w:val="22"/>
          <w:szCs w:val="22"/>
        </w:rPr>
        <w:t>GiM</w:t>
      </w:r>
      <w:proofErr w:type="spellEnd"/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Odolanów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 </w:t>
      </w:r>
    </w:p>
    <w:p w:rsidR="002B183F" w:rsidRPr="008876F1" w:rsidRDefault="002B183F" w:rsidP="002B183F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Odolanów, </w:t>
      </w:r>
      <w:r w:rsidR="0042271B">
        <w:rPr>
          <w:rFonts w:asciiTheme="majorHAnsi" w:hAnsiTheme="majorHAnsi" w:cs="Tahoma"/>
          <w:color w:val="000000" w:themeColor="text1"/>
          <w:sz w:val="22"/>
          <w:szCs w:val="22"/>
        </w:rPr>
        <w:t>9</w:t>
      </w:r>
      <w:r w:rsidRPr="00FB7B71">
        <w:rPr>
          <w:rFonts w:asciiTheme="majorHAnsi" w:hAnsiTheme="majorHAnsi" w:cs="Tahoma"/>
          <w:color w:val="000000" w:themeColor="text1"/>
          <w:sz w:val="22"/>
          <w:szCs w:val="22"/>
        </w:rPr>
        <w:t xml:space="preserve"> </w:t>
      </w:r>
      <w:r w:rsidR="00FB7B71" w:rsidRPr="00FB7B71">
        <w:rPr>
          <w:rFonts w:asciiTheme="majorHAnsi" w:hAnsiTheme="majorHAnsi" w:cs="Tahoma"/>
          <w:color w:val="000000" w:themeColor="text1"/>
          <w:sz w:val="22"/>
          <w:szCs w:val="22"/>
        </w:rPr>
        <w:t>listopada</w:t>
      </w:r>
      <w:r w:rsidRPr="00FB7B71">
        <w:rPr>
          <w:rFonts w:asciiTheme="majorHAnsi" w:hAnsiTheme="majorHAnsi" w:cs="Tahoma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="Tahoma"/>
          <w:color w:val="000000"/>
          <w:sz w:val="22"/>
          <w:szCs w:val="22"/>
        </w:rPr>
        <w:t>2017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r.</w:t>
      </w:r>
    </w:p>
    <w:p w:rsidR="002B183F" w:rsidRPr="008876F1" w:rsidRDefault="002B183F" w:rsidP="002B183F">
      <w:pPr>
        <w:pStyle w:val="Normalny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8876F1">
        <w:rPr>
          <w:rFonts w:ascii="Tahoma" w:hAnsi="Tahoma" w:cs="Tahoma"/>
          <w:color w:val="000000"/>
          <w:sz w:val="22"/>
          <w:szCs w:val="22"/>
        </w:rPr>
        <w:t> </w:t>
      </w:r>
    </w:p>
    <w:p w:rsidR="002B183F" w:rsidRPr="008876F1" w:rsidRDefault="002B183F" w:rsidP="002B183F">
      <w:pPr>
        <w:pStyle w:val="Normalny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8876F1">
        <w:rPr>
          <w:rFonts w:ascii="Tahoma" w:hAnsi="Tahoma" w:cs="Tahoma"/>
          <w:color w:val="000000"/>
          <w:sz w:val="22"/>
          <w:szCs w:val="22"/>
        </w:rPr>
        <w:t> </w:t>
      </w:r>
    </w:p>
    <w:p w:rsidR="009B3399" w:rsidRDefault="009B3399"/>
    <w:sectPr w:rsidR="009B3399" w:rsidSect="001D1F0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86C"/>
    <w:multiLevelType w:val="hybridMultilevel"/>
    <w:tmpl w:val="2B28145A"/>
    <w:lvl w:ilvl="0" w:tplc="041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0854"/>
    <w:multiLevelType w:val="hybridMultilevel"/>
    <w:tmpl w:val="6720D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3F"/>
    <w:rsid w:val="002B183F"/>
    <w:rsid w:val="0042271B"/>
    <w:rsid w:val="004E2ABC"/>
    <w:rsid w:val="006B1D9C"/>
    <w:rsid w:val="00792B53"/>
    <w:rsid w:val="009A312A"/>
    <w:rsid w:val="009B3399"/>
    <w:rsid w:val="00A50634"/>
    <w:rsid w:val="00C213C1"/>
    <w:rsid w:val="00CA7786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83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83F"/>
    <w:rPr>
      <w:b/>
      <w:bCs/>
    </w:rPr>
  </w:style>
  <w:style w:type="character" w:customStyle="1" w:styleId="apple-converted-space">
    <w:name w:val="apple-converted-space"/>
    <w:basedOn w:val="Domylnaczcionkaakapitu"/>
    <w:rsid w:val="002B183F"/>
  </w:style>
  <w:style w:type="paragraph" w:styleId="Akapitzlist">
    <w:name w:val="List Paragraph"/>
    <w:basedOn w:val="Normalny"/>
    <w:uiPriority w:val="34"/>
    <w:qFormat/>
    <w:rsid w:val="002B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83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83F"/>
    <w:rPr>
      <w:b/>
      <w:bCs/>
    </w:rPr>
  </w:style>
  <w:style w:type="character" w:customStyle="1" w:styleId="apple-converted-space">
    <w:name w:val="apple-converted-space"/>
    <w:basedOn w:val="Domylnaczcionkaakapitu"/>
    <w:rsid w:val="002B183F"/>
  </w:style>
  <w:style w:type="paragraph" w:styleId="Akapitzlist">
    <w:name w:val="List Paragraph"/>
    <w:basedOn w:val="Normalny"/>
    <w:uiPriority w:val="34"/>
    <w:qFormat/>
    <w:rsid w:val="002B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Wiertelak</dc:creator>
  <cp:keywords/>
  <dc:description/>
  <cp:lastModifiedBy>Edyta Mamot</cp:lastModifiedBy>
  <cp:revision>9</cp:revision>
  <cp:lastPrinted>2017-11-09T07:47:00Z</cp:lastPrinted>
  <dcterms:created xsi:type="dcterms:W3CDTF">2017-10-17T06:37:00Z</dcterms:created>
  <dcterms:modified xsi:type="dcterms:W3CDTF">2017-11-09T13:19:00Z</dcterms:modified>
</cp:coreProperties>
</file>